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0"/>
          <w:szCs w:val="30"/>
          <w:lang w:eastAsia="zh-CN"/>
        </w:rPr>
      </w:pPr>
      <w:r>
        <w:rPr>
          <w:rFonts w:hint="eastAsia"/>
          <w:b/>
          <w:sz w:val="30"/>
          <w:szCs w:val="30"/>
        </w:rPr>
        <w:t>中华女子学院</w:t>
      </w:r>
      <w:r>
        <w:rPr>
          <w:rFonts w:hint="eastAsia"/>
          <w:b/>
          <w:sz w:val="30"/>
          <w:szCs w:val="30"/>
          <w:lang w:eastAsia="zh-CN"/>
        </w:rPr>
        <w:t>研究生</w:t>
      </w:r>
      <w:r>
        <w:rPr>
          <w:rFonts w:hint="eastAsia"/>
          <w:b/>
          <w:sz w:val="30"/>
          <w:szCs w:val="30"/>
        </w:rPr>
        <w:t>在线课程建设（一期）</w:t>
      </w:r>
      <w:r>
        <w:rPr>
          <w:rFonts w:hint="eastAsia"/>
          <w:b/>
          <w:sz w:val="30"/>
          <w:szCs w:val="30"/>
          <w:lang w:eastAsia="zh-CN"/>
        </w:rPr>
        <w:t>服务</w:t>
      </w:r>
    </w:p>
    <w:p>
      <w:pPr>
        <w:spacing w:line="360" w:lineRule="auto"/>
        <w:jc w:val="center"/>
        <w:rPr>
          <w:rFonts w:hint="eastAsia"/>
          <w:b/>
          <w:sz w:val="30"/>
          <w:szCs w:val="30"/>
        </w:rPr>
      </w:pPr>
      <w:r>
        <w:rPr>
          <w:rFonts w:hint="eastAsia"/>
          <w:b/>
          <w:sz w:val="30"/>
          <w:szCs w:val="30"/>
        </w:rPr>
        <w:t>采购项目遴选</w:t>
      </w:r>
      <w:r>
        <w:rPr>
          <w:b/>
          <w:sz w:val="30"/>
          <w:szCs w:val="30"/>
        </w:rPr>
        <w:t>公告</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ascii="宋体" w:hAnsi="宋体"/>
          <w:sz w:val="24"/>
          <w:szCs w:val="24"/>
        </w:rPr>
      </w:pPr>
      <w:r>
        <w:rPr>
          <w:rFonts w:hint="eastAsia" w:ascii="宋体" w:hAnsi="宋体"/>
          <w:sz w:val="24"/>
          <w:szCs w:val="24"/>
        </w:rPr>
        <w:t>一、项目概述</w:t>
      </w:r>
    </w:p>
    <w:p>
      <w:pPr>
        <w:pStyle w:val="9"/>
        <w:keepNext w:val="0"/>
        <w:keepLines w:val="0"/>
        <w:pageBreakBefore w:val="0"/>
        <w:widowControl w:val="0"/>
        <w:kinsoku/>
        <w:wordWrap/>
        <w:overflowPunct/>
        <w:topLinePunct w:val="0"/>
        <w:autoSpaceDE/>
        <w:autoSpaceDN/>
        <w:bidi w:val="0"/>
        <w:snapToGrid/>
        <w:spacing w:before="0" w:after="0" w:line="440" w:lineRule="exact"/>
        <w:ind w:firstLine="480" w:firstLineChars="200"/>
        <w:jc w:val="both"/>
        <w:outlineLvl w:val="9"/>
        <w:rPr>
          <w:rFonts w:hint="eastAsia"/>
          <w:b w:val="0"/>
          <w:sz w:val="24"/>
          <w:szCs w:val="24"/>
        </w:rPr>
      </w:pPr>
      <w:r>
        <w:rPr>
          <w:rFonts w:hint="eastAsia" w:ascii="宋体" w:hAnsi="宋体"/>
          <w:b w:val="0"/>
          <w:bCs w:val="0"/>
          <w:kern w:val="0"/>
          <w:sz w:val="24"/>
          <w:szCs w:val="24"/>
        </w:rPr>
        <w:t>1、项</w:t>
      </w:r>
      <w:r>
        <w:rPr>
          <w:rFonts w:hint="eastAsia"/>
          <w:b w:val="0"/>
          <w:sz w:val="24"/>
          <w:szCs w:val="24"/>
        </w:rPr>
        <w:t>目名称：中华女子学院研究生在线课程建设（一期）</w:t>
      </w:r>
      <w:r>
        <w:rPr>
          <w:rFonts w:hint="eastAsia"/>
          <w:b w:val="0"/>
          <w:sz w:val="24"/>
          <w:szCs w:val="24"/>
          <w:lang w:eastAsia="zh-CN"/>
        </w:rPr>
        <w:t>服务</w:t>
      </w:r>
      <w:r>
        <w:rPr>
          <w:rFonts w:hint="eastAsia"/>
          <w:b w:val="0"/>
          <w:sz w:val="24"/>
          <w:szCs w:val="24"/>
        </w:rPr>
        <w:t>采购项目</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left="-2" w:leftChars="-1" w:firstLine="480" w:firstLineChars="200"/>
        <w:rPr>
          <w:sz w:val="24"/>
          <w:szCs w:val="24"/>
        </w:rPr>
      </w:pPr>
      <w:r>
        <w:rPr>
          <w:rFonts w:hint="eastAsia"/>
          <w:sz w:val="24"/>
          <w:szCs w:val="24"/>
        </w:rPr>
        <w:t>2、项目地点：中华女子学院（北京市朝阳区育慧东路1号）</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left="-2" w:leftChars="-1" w:firstLine="480" w:firstLineChars="200"/>
        <w:rPr>
          <w:rFonts w:hint="eastAsia"/>
          <w:sz w:val="24"/>
          <w:szCs w:val="24"/>
          <w:highlight w:val="none"/>
        </w:rPr>
      </w:pPr>
      <w:r>
        <w:rPr>
          <w:rFonts w:hint="eastAsia"/>
          <w:sz w:val="24"/>
          <w:szCs w:val="24"/>
        </w:rPr>
        <w:t>3、</w:t>
      </w:r>
      <w:r>
        <w:rPr>
          <w:sz w:val="24"/>
          <w:szCs w:val="24"/>
        </w:rPr>
        <w:t>项目需求：</w:t>
      </w:r>
      <w:r>
        <w:rPr>
          <w:rFonts w:hint="eastAsia"/>
          <w:sz w:val="24"/>
          <w:szCs w:val="24"/>
        </w:rPr>
        <w:t>研究生</w:t>
      </w:r>
      <w:r>
        <w:rPr>
          <w:rFonts w:hint="eastAsia"/>
          <w:b w:val="0"/>
          <w:sz w:val="24"/>
          <w:szCs w:val="24"/>
        </w:rPr>
        <w:t>在线课程建设（一期）</w:t>
      </w:r>
      <w:r>
        <w:rPr>
          <w:rFonts w:hint="eastAsia"/>
          <w:sz w:val="24"/>
          <w:szCs w:val="24"/>
        </w:rPr>
        <w:t>服务，</w:t>
      </w:r>
      <w:r>
        <w:rPr>
          <w:rFonts w:hint="eastAsia"/>
          <w:sz w:val="24"/>
          <w:szCs w:val="24"/>
          <w:highlight w:val="none"/>
        </w:rPr>
        <w:t>具体</w:t>
      </w:r>
      <w:r>
        <w:rPr>
          <w:sz w:val="24"/>
          <w:szCs w:val="24"/>
          <w:highlight w:val="none"/>
        </w:rPr>
        <w:t>详见附件</w:t>
      </w:r>
      <w:r>
        <w:rPr>
          <w:rFonts w:hint="eastAsia"/>
          <w:sz w:val="24"/>
          <w:szCs w:val="24"/>
          <w:highlight w:val="none"/>
        </w:rPr>
        <w:t>1。</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hint="eastAsia" w:ascii="宋体" w:hAnsi="宋体"/>
          <w:sz w:val="24"/>
          <w:szCs w:val="24"/>
        </w:rPr>
      </w:pPr>
      <w:r>
        <w:rPr>
          <w:rFonts w:hint="eastAsia" w:ascii="宋体" w:hAnsi="宋体"/>
          <w:sz w:val="24"/>
          <w:szCs w:val="24"/>
        </w:rPr>
        <w:t>二、供应商必须符合的条件</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供应商应具备《中华人民共和国政府采购法》第二十二条规定的条件</w:t>
      </w:r>
      <w:r>
        <w:rPr>
          <w:rFonts w:hint="eastAsia"/>
          <w:sz w:val="24"/>
          <w:szCs w:val="24"/>
          <w:lang w:eastAsia="zh-CN"/>
        </w:rPr>
        <w:t>，为</w:t>
      </w:r>
      <w:r>
        <w:rPr>
          <w:rFonts w:hint="eastAsia"/>
          <w:sz w:val="24"/>
          <w:szCs w:val="24"/>
        </w:rPr>
        <w:t>符合、承认并承诺履行遴选文件各项规定的国内法人和其他组织（不包括在港澳台地区注册成立的法人和其它组织），并具有以下特定条件：</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1、本项目拒绝供应商以联合体方式参加遴选。</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2、本项目拒绝具有控股关系母、子公司同时参加遴选。</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3、本项目拒绝被“信用中国”网站（www.creditchina.gov.cn）和中国政府采购网（www.ccgp.gov.cn）列入失信被执行人、重大税收违法案件当事人名单或政府采购严重违法失信行为记录名单的供应商参加（截止时间为本项目遴选公告日期）。</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hint="eastAsia" w:ascii="宋体" w:hAnsi="宋体"/>
          <w:sz w:val="24"/>
          <w:szCs w:val="24"/>
        </w:rPr>
      </w:pPr>
      <w:r>
        <w:rPr>
          <w:rFonts w:hint="eastAsia" w:ascii="宋体" w:hAnsi="宋体"/>
          <w:sz w:val="24"/>
          <w:szCs w:val="24"/>
        </w:rPr>
        <w:t>三、遴选方式和要求</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rPr>
          <w:rFonts w:hint="eastAsia" w:cs="宋体"/>
          <w:sz w:val="24"/>
          <w:szCs w:val="24"/>
        </w:rPr>
      </w:pPr>
      <w:r>
        <w:rPr>
          <w:rFonts w:hint="eastAsia" w:cs="宋体"/>
          <w:sz w:val="24"/>
          <w:szCs w:val="24"/>
        </w:rPr>
        <w:t>遴选文件应包括但不限于以下内容（均须加盖本单位公章）：</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jc w:val="left"/>
        <w:rPr>
          <w:rFonts w:hint="eastAsia" w:cs="宋体"/>
          <w:sz w:val="24"/>
          <w:szCs w:val="24"/>
        </w:rPr>
      </w:pPr>
      <w:r>
        <w:rPr>
          <w:rFonts w:hint="eastAsia" w:cs="宋体"/>
          <w:sz w:val="24"/>
          <w:szCs w:val="24"/>
        </w:rPr>
        <w:t>1、营业执照副本复印件；</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rPr>
          <w:rFonts w:hint="eastAsia" w:cs="宋体"/>
          <w:sz w:val="24"/>
          <w:szCs w:val="24"/>
        </w:rPr>
      </w:pPr>
      <w:r>
        <w:rPr>
          <w:rFonts w:hint="eastAsia" w:cs="宋体"/>
          <w:sz w:val="24"/>
          <w:szCs w:val="24"/>
        </w:rPr>
        <w:t>2、法定代表人授权委托书及被授权人身份证复印件；</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rPr>
          <w:rFonts w:hint="eastAsia" w:cs="宋体"/>
          <w:sz w:val="24"/>
          <w:szCs w:val="24"/>
        </w:rPr>
      </w:pPr>
      <w:r>
        <w:rPr>
          <w:rFonts w:hint="eastAsia" w:cs="宋体"/>
          <w:sz w:val="24"/>
          <w:szCs w:val="24"/>
        </w:rPr>
        <w:t>3、报价一览表（格式详见附件2）；</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ascii="宋体" w:hAnsi="宋体" w:cs="宋体"/>
          <w:sz w:val="24"/>
          <w:szCs w:val="24"/>
        </w:rPr>
      </w:pPr>
      <w:r>
        <w:rPr>
          <w:rFonts w:hint="eastAsia" w:ascii="宋体" w:hAnsi="宋体" w:cs="宋体"/>
          <w:sz w:val="24"/>
          <w:szCs w:val="24"/>
        </w:rPr>
        <w:t>4、近3年内经营活动中没有重大事故、违法记录的声明（格式详见附件3）；</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ascii="宋体" w:hAnsi="宋体" w:cs="宋体"/>
          <w:sz w:val="24"/>
          <w:szCs w:val="24"/>
        </w:rPr>
      </w:pPr>
      <w:r>
        <w:rPr>
          <w:rFonts w:hint="eastAsia" w:ascii="宋体" w:hAnsi="宋体" w:cs="宋体"/>
          <w:sz w:val="24"/>
          <w:szCs w:val="24"/>
        </w:rPr>
        <w:t>5、社会保障资金缴纳记录复印件（近半年内任意一个月）；</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6、缴纳税收的完税证明复印件（近半年内任意一个月）；</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7、在线课程建设（一期）服务介绍及截图</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8、本</w:t>
      </w:r>
      <w:r>
        <w:rPr>
          <w:rFonts w:ascii="宋体" w:hAnsi="宋体" w:cs="宋体"/>
          <w:sz w:val="24"/>
          <w:szCs w:val="24"/>
        </w:rPr>
        <w:t>项目</w:t>
      </w:r>
      <w:r>
        <w:rPr>
          <w:rFonts w:hint="eastAsia" w:ascii="宋体" w:hAnsi="宋体" w:cs="宋体"/>
          <w:sz w:val="24"/>
          <w:szCs w:val="24"/>
        </w:rPr>
        <w:t>工作实施</w:t>
      </w:r>
      <w:r>
        <w:rPr>
          <w:rFonts w:ascii="宋体" w:hAnsi="宋体" w:cs="宋体"/>
          <w:sz w:val="24"/>
          <w:szCs w:val="24"/>
        </w:rPr>
        <w:t>方案</w:t>
      </w:r>
      <w:r>
        <w:rPr>
          <w:rFonts w:hint="eastAsia" w:ascii="宋体" w:hAnsi="宋体" w:cs="宋体"/>
          <w:sz w:val="24"/>
          <w:szCs w:val="24"/>
        </w:rPr>
        <w:t>、工作流程、进度计划等（格式自拟）</w:t>
      </w:r>
      <w:r>
        <w:rPr>
          <w:rFonts w:ascii="宋体" w:hAnsi="宋体" w:cs="宋体"/>
          <w:sz w:val="24"/>
          <w:szCs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9、本项目售后服务方案、团队人员、联系方式（格式自拟）；</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sz w:val="24"/>
          <w:szCs w:val="24"/>
        </w:rPr>
      </w:pPr>
      <w:r>
        <w:rPr>
          <w:rFonts w:hint="eastAsia" w:ascii="宋体" w:hAnsi="宋体" w:cs="宋体"/>
          <w:sz w:val="24"/>
          <w:szCs w:val="24"/>
        </w:rPr>
        <w:t>10、本项目送审服务保密承诺书（格式自拟）；</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ascii="宋体" w:hAnsi="宋体" w:cs="宋体"/>
          <w:sz w:val="24"/>
          <w:szCs w:val="24"/>
        </w:rPr>
      </w:pPr>
      <w:r>
        <w:rPr>
          <w:rFonts w:hint="eastAsia" w:ascii="宋体" w:hAnsi="宋体" w:cs="宋体"/>
          <w:sz w:val="24"/>
          <w:szCs w:val="24"/>
        </w:rPr>
        <w:t>11、20</w:t>
      </w:r>
      <w:r>
        <w:rPr>
          <w:rFonts w:ascii="宋体" w:hAnsi="宋体" w:cs="宋体"/>
          <w:sz w:val="24"/>
          <w:szCs w:val="24"/>
        </w:rPr>
        <w:t>20</w:t>
      </w:r>
      <w:r>
        <w:rPr>
          <w:rFonts w:hint="eastAsia" w:ascii="宋体" w:hAnsi="宋体" w:cs="宋体"/>
          <w:sz w:val="24"/>
          <w:szCs w:val="24"/>
        </w:rPr>
        <w:t>年1月1日至今，类似本项目</w:t>
      </w:r>
      <w:r>
        <w:rPr>
          <w:rFonts w:hint="eastAsia" w:ascii="宋体" w:hAnsi="宋体" w:cs="宋体"/>
          <w:sz w:val="24"/>
          <w:szCs w:val="24"/>
          <w:lang w:eastAsia="zh-CN"/>
        </w:rPr>
        <w:t>研究生</w:t>
      </w:r>
      <w:r>
        <w:rPr>
          <w:rFonts w:hint="eastAsia" w:ascii="宋体" w:hAnsi="宋体" w:cs="宋体"/>
          <w:sz w:val="24"/>
          <w:szCs w:val="24"/>
        </w:rPr>
        <w:t>在线课程建设（一期）服务业绩证明文件（合同关键页复印件可认定为有效证明文件，最多5份）；</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rPr>
          <w:rFonts w:hint="eastAsia" w:cs="宋体"/>
          <w:sz w:val="24"/>
          <w:szCs w:val="24"/>
        </w:rPr>
      </w:pPr>
      <w:r>
        <w:rPr>
          <w:rFonts w:hint="eastAsia" w:cs="宋体"/>
          <w:sz w:val="24"/>
          <w:szCs w:val="24"/>
        </w:rPr>
        <w:t>12、报价人认为有利于评审的其他资料。</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本项目预算为人民币</w:t>
      </w:r>
      <w:r>
        <w:rPr>
          <w:rFonts w:hint="eastAsia"/>
          <w:sz w:val="24"/>
          <w:szCs w:val="24"/>
          <w:lang w:eastAsia="zh-CN"/>
        </w:rPr>
        <w:t>不超过</w:t>
      </w:r>
      <w:r>
        <w:rPr>
          <w:rFonts w:hint="eastAsia"/>
          <w:b/>
          <w:sz w:val="24"/>
          <w:szCs w:val="24"/>
          <w:highlight w:val="none"/>
          <w:lang w:val="en-US" w:eastAsia="zh-CN"/>
        </w:rPr>
        <w:t>29</w:t>
      </w:r>
      <w:r>
        <w:rPr>
          <w:rFonts w:hint="eastAsia"/>
          <w:sz w:val="24"/>
          <w:szCs w:val="24"/>
          <w:highlight w:val="none"/>
        </w:rPr>
        <w:t>万元，最终结算金额按最终研究生</w:t>
      </w:r>
      <w:r>
        <w:rPr>
          <w:rFonts w:hint="eastAsia"/>
          <w:b w:val="0"/>
          <w:sz w:val="24"/>
          <w:szCs w:val="24"/>
          <w:highlight w:val="none"/>
        </w:rPr>
        <w:t>在线课程建设</w:t>
      </w:r>
      <w:r>
        <w:rPr>
          <w:rFonts w:hint="eastAsia"/>
          <w:sz w:val="24"/>
          <w:szCs w:val="24"/>
          <w:highlight w:val="none"/>
        </w:rPr>
        <w:t>数量及供应商递交遴选文件《附件2：报价一览表》中所列单价调整总价，但合同总价最终不超过</w:t>
      </w:r>
      <w:r>
        <w:rPr>
          <w:rFonts w:hint="eastAsia"/>
          <w:b/>
          <w:sz w:val="24"/>
          <w:szCs w:val="24"/>
          <w:highlight w:val="none"/>
          <w:lang w:val="en-US" w:eastAsia="zh-CN"/>
        </w:rPr>
        <w:t>29</w:t>
      </w:r>
      <w:r>
        <w:rPr>
          <w:rFonts w:hint="eastAsia"/>
          <w:sz w:val="24"/>
          <w:szCs w:val="24"/>
          <w:highlight w:val="none"/>
        </w:rPr>
        <w:t>万元</w:t>
      </w:r>
      <w:r>
        <w:rPr>
          <w:rFonts w:hint="eastAsia"/>
          <w:sz w:val="24"/>
          <w:szCs w:val="24"/>
          <w:highlight w:val="none"/>
          <w:lang w:eastAsia="zh-CN"/>
        </w:rPr>
        <w:t>。报价须包括所有相关费用，发票须开具增值税发票</w:t>
      </w:r>
      <w:r>
        <w:rPr>
          <w:rFonts w:hint="eastAsia"/>
          <w:sz w:val="24"/>
          <w:szCs w:val="24"/>
          <w:highlight w:val="none"/>
        </w:rPr>
        <w:t>。超过预算或未提供上述1-</w:t>
      </w:r>
      <w:r>
        <w:rPr>
          <w:rFonts w:hint="eastAsia"/>
          <w:sz w:val="24"/>
          <w:szCs w:val="24"/>
        </w:rPr>
        <w:t>10项内容或未密封及装订的遴选文件将被作为无效文件。遴选文件未办理书面登记手续，或送达时间晚于截止时间，或以传真、电子邮件、电报、电话、邮寄等方式递交的遴选文件恕不接受。遴选文件正副本共一式3份，正本1份，副本2份，须装订成册，密封完整，封套写清“【项目名称】遴选文件”及公司名称、联系人等信息并加贴封条，在封口处加盖单位公章。</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接收遴选文件时间：</w:t>
      </w:r>
      <w:r>
        <w:rPr>
          <w:rFonts w:hint="eastAsia"/>
          <w:sz w:val="24"/>
          <w:szCs w:val="24"/>
          <w:highlight w:val="none"/>
        </w:rPr>
        <w:t>202</w:t>
      </w:r>
      <w:r>
        <w:rPr>
          <w:sz w:val="24"/>
          <w:szCs w:val="24"/>
          <w:highlight w:val="none"/>
        </w:rPr>
        <w:t>3</w:t>
      </w:r>
      <w:r>
        <w:rPr>
          <w:rFonts w:hint="eastAsia"/>
          <w:sz w:val="24"/>
          <w:szCs w:val="24"/>
          <w:highlight w:val="none"/>
        </w:rPr>
        <w:t>年</w:t>
      </w:r>
      <w:r>
        <w:rPr>
          <w:rFonts w:hint="eastAsia"/>
          <w:sz w:val="24"/>
          <w:szCs w:val="24"/>
          <w:highlight w:val="none"/>
          <w:lang w:val="en-US" w:eastAsia="zh-CN"/>
        </w:rPr>
        <w:t>7</w:t>
      </w:r>
      <w:r>
        <w:rPr>
          <w:rFonts w:hint="eastAsia"/>
          <w:sz w:val="24"/>
          <w:szCs w:val="24"/>
          <w:highlight w:val="none"/>
        </w:rPr>
        <w:t>月</w:t>
      </w:r>
      <w:r>
        <w:rPr>
          <w:rFonts w:hint="eastAsia"/>
          <w:sz w:val="24"/>
          <w:szCs w:val="24"/>
          <w:highlight w:val="none"/>
          <w:u w:val="single"/>
          <w:lang w:val="en-US" w:eastAsia="zh-CN"/>
        </w:rPr>
        <w:t>8</w:t>
      </w:r>
      <w:r>
        <w:rPr>
          <w:rFonts w:hint="eastAsia"/>
          <w:sz w:val="24"/>
          <w:szCs w:val="24"/>
          <w:highlight w:val="none"/>
        </w:rPr>
        <w:t>日</w:t>
      </w:r>
      <w:r>
        <w:rPr>
          <w:rFonts w:hint="eastAsia"/>
          <w:sz w:val="24"/>
          <w:szCs w:val="24"/>
          <w:highlight w:val="none"/>
          <w:u w:val="single"/>
          <w:lang w:val="en-US" w:eastAsia="zh-CN"/>
        </w:rPr>
        <w:t>9</w:t>
      </w:r>
      <w:r>
        <w:rPr>
          <w:rFonts w:hint="eastAsia"/>
          <w:sz w:val="24"/>
          <w:szCs w:val="24"/>
          <w:highlight w:val="none"/>
        </w:rPr>
        <w:t>时至</w:t>
      </w:r>
      <w:r>
        <w:rPr>
          <w:rFonts w:hint="eastAsia"/>
          <w:sz w:val="24"/>
          <w:szCs w:val="24"/>
          <w:highlight w:val="none"/>
          <w:u w:val="single"/>
          <w:lang w:val="en-US" w:eastAsia="zh-CN"/>
        </w:rPr>
        <w:t>11</w:t>
      </w:r>
      <w:r>
        <w:rPr>
          <w:rFonts w:hint="eastAsia"/>
          <w:sz w:val="24"/>
          <w:szCs w:val="24"/>
          <w:highlight w:val="none"/>
        </w:rPr>
        <w:t>时整</w:t>
      </w:r>
      <w:r>
        <w:rPr>
          <w:rFonts w:hint="eastAsia"/>
          <w:sz w:val="24"/>
          <w:szCs w:val="24"/>
        </w:rPr>
        <w:t>（北京时间）。</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sz w:val="24"/>
          <w:szCs w:val="24"/>
        </w:rPr>
        <w:t>接收遴选文件</w:t>
      </w:r>
      <w:r>
        <w:rPr>
          <w:rFonts w:hint="eastAsia"/>
          <w:sz w:val="24"/>
          <w:szCs w:val="24"/>
        </w:rPr>
        <w:t>地点：中华女子学院南门。</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hint="eastAsia" w:ascii="宋体" w:hAnsi="宋体" w:cs="宋体"/>
          <w:sz w:val="24"/>
          <w:szCs w:val="24"/>
        </w:rPr>
      </w:pPr>
      <w:r>
        <w:rPr>
          <w:rFonts w:hint="eastAsia" w:ascii="宋体" w:hAnsi="宋体" w:cs="宋体"/>
          <w:sz w:val="24"/>
          <w:szCs w:val="24"/>
        </w:rPr>
        <w:t>四、付款方式</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1、自</w:t>
      </w:r>
      <w:r>
        <w:rPr>
          <w:rFonts w:hint="eastAsia"/>
          <w:sz w:val="24"/>
          <w:szCs w:val="24"/>
          <w:lang w:eastAsia="zh-CN"/>
        </w:rPr>
        <w:t>在线课程建设采购项目合同签订</w:t>
      </w:r>
      <w:r>
        <w:rPr>
          <w:rFonts w:hint="eastAsia"/>
          <w:sz w:val="24"/>
          <w:szCs w:val="24"/>
        </w:rPr>
        <w:t>之日起，供应商提供等额合规的增值税发票</w:t>
      </w:r>
      <w:r>
        <w:rPr>
          <w:rFonts w:hint="eastAsia"/>
          <w:sz w:val="24"/>
          <w:szCs w:val="24"/>
          <w:lang w:eastAsia="zh-CN"/>
        </w:rPr>
        <w:t>后</w:t>
      </w:r>
      <w:r>
        <w:rPr>
          <w:rFonts w:hint="eastAsia"/>
          <w:sz w:val="24"/>
          <w:szCs w:val="24"/>
          <w:lang w:val="en-US" w:eastAsia="zh-CN"/>
        </w:rPr>
        <w:t>10</w:t>
      </w:r>
      <w:r>
        <w:rPr>
          <w:rFonts w:hint="eastAsia"/>
          <w:sz w:val="24"/>
          <w:szCs w:val="24"/>
        </w:rPr>
        <w:t>个工作日内，支付合同总计金额的60%；</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2、</w:t>
      </w:r>
      <w:r>
        <w:rPr>
          <w:rFonts w:hint="eastAsia"/>
          <w:sz w:val="24"/>
          <w:szCs w:val="24"/>
          <w:lang w:eastAsia="zh-CN"/>
        </w:rPr>
        <w:t>在线课程建设</w:t>
      </w:r>
      <w:r>
        <w:rPr>
          <w:rFonts w:hint="eastAsia"/>
          <w:sz w:val="24"/>
          <w:szCs w:val="24"/>
        </w:rPr>
        <w:t>结束后</w:t>
      </w:r>
      <w:r>
        <w:rPr>
          <w:rFonts w:hint="eastAsia"/>
          <w:sz w:val="24"/>
          <w:szCs w:val="24"/>
          <w:lang w:eastAsia="zh-CN"/>
        </w:rPr>
        <w:t>，</w:t>
      </w:r>
      <w:r>
        <w:rPr>
          <w:rFonts w:hint="eastAsia"/>
          <w:sz w:val="24"/>
          <w:szCs w:val="24"/>
        </w:rPr>
        <w:t>双方按照实际</w:t>
      </w:r>
      <w:r>
        <w:rPr>
          <w:rFonts w:hint="eastAsia"/>
          <w:sz w:val="24"/>
          <w:szCs w:val="24"/>
          <w:lang w:eastAsia="zh-CN"/>
        </w:rPr>
        <w:t>建设数量，</w:t>
      </w:r>
      <w:r>
        <w:rPr>
          <w:rFonts w:hint="eastAsia"/>
          <w:sz w:val="24"/>
          <w:szCs w:val="24"/>
        </w:rPr>
        <w:t>确认最终的结算费用总额</w:t>
      </w:r>
      <w:r>
        <w:rPr>
          <w:rFonts w:hint="eastAsia"/>
          <w:sz w:val="24"/>
          <w:szCs w:val="24"/>
          <w:lang w:eastAsia="zh-CN"/>
        </w:rPr>
        <w:t>；</w:t>
      </w:r>
      <w:r>
        <w:rPr>
          <w:rFonts w:hint="eastAsia"/>
          <w:sz w:val="24"/>
          <w:szCs w:val="24"/>
        </w:rPr>
        <w:t>供应商提供等额合规的增值税发票</w:t>
      </w:r>
      <w:r>
        <w:rPr>
          <w:rFonts w:hint="eastAsia"/>
          <w:sz w:val="24"/>
          <w:szCs w:val="24"/>
          <w:lang w:eastAsia="zh-CN"/>
        </w:rPr>
        <w:t>后</w:t>
      </w:r>
      <w:r>
        <w:rPr>
          <w:rFonts w:hint="eastAsia"/>
          <w:sz w:val="24"/>
          <w:szCs w:val="24"/>
          <w:lang w:val="en-US" w:eastAsia="zh-CN"/>
        </w:rPr>
        <w:t>10</w:t>
      </w:r>
      <w:r>
        <w:rPr>
          <w:rFonts w:hint="eastAsia"/>
          <w:sz w:val="24"/>
          <w:szCs w:val="24"/>
        </w:rPr>
        <w:t>个工作日内，学校支付剩余款项。</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hint="eastAsia" w:ascii="宋体" w:hAnsi="宋体" w:cs="宋体"/>
          <w:sz w:val="24"/>
          <w:szCs w:val="24"/>
        </w:rPr>
      </w:pPr>
      <w:r>
        <w:rPr>
          <w:rFonts w:hint="eastAsia" w:ascii="宋体" w:hAnsi="宋体" w:cs="宋体"/>
          <w:sz w:val="24"/>
          <w:szCs w:val="24"/>
        </w:rPr>
        <w:t>五、关于服务合同延续</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hint="eastAsia" w:ascii="宋体" w:hAnsi="宋体"/>
          <w:sz w:val="24"/>
          <w:szCs w:val="24"/>
        </w:rPr>
      </w:pPr>
      <w:r>
        <w:rPr>
          <w:rFonts w:hint="eastAsia" w:ascii="宋体" w:hAnsi="宋体"/>
          <w:sz w:val="24"/>
          <w:szCs w:val="24"/>
        </w:rPr>
        <w:t>六、联系方式</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default" w:eastAsia="宋体"/>
          <w:sz w:val="24"/>
          <w:szCs w:val="24"/>
          <w:lang w:val="en-US" w:eastAsia="zh-CN"/>
        </w:rPr>
      </w:pPr>
      <w:r>
        <w:rPr>
          <w:rFonts w:hint="eastAsia"/>
          <w:sz w:val="24"/>
          <w:szCs w:val="24"/>
        </w:rPr>
        <w:t>电话：（010）84659</w:t>
      </w:r>
      <w:r>
        <w:rPr>
          <w:rFonts w:hint="eastAsia"/>
          <w:sz w:val="24"/>
          <w:szCs w:val="24"/>
          <w:lang w:val="en-US" w:eastAsia="zh-CN"/>
        </w:rPr>
        <w:t xml:space="preserve">486  </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lang w:eastAsia="zh-CN"/>
        </w:rPr>
      </w:pPr>
      <w:r>
        <w:rPr>
          <w:rFonts w:hint="eastAsia"/>
          <w:sz w:val="24"/>
          <w:szCs w:val="24"/>
        </w:rPr>
        <w:t>地址：北京市朝阳区育慧东路1号</w:t>
      </w:r>
      <w:r>
        <w:rPr>
          <w:rFonts w:hint="eastAsia"/>
          <w:sz w:val="24"/>
          <w:szCs w:val="24"/>
          <w:lang w:eastAsia="zh-CN"/>
        </w:rPr>
        <w:t>中华女子学院教务部</w:t>
      </w:r>
    </w:p>
    <w:p>
      <w:pPr>
        <w:pStyle w:val="15"/>
        <w:keepNext w:val="0"/>
        <w:keepLines w:val="0"/>
        <w:pageBreakBefore w:val="0"/>
        <w:widowControl w:val="0"/>
        <w:numPr>
          <w:ilvl w:val="0"/>
          <w:numId w:val="0"/>
        </w:numPr>
        <w:tabs>
          <w:tab w:val="left" w:pos="420"/>
        </w:tabs>
        <w:kinsoku/>
        <w:wordWrap/>
        <w:overflowPunct/>
        <w:topLinePunct w:val="0"/>
        <w:autoSpaceDE/>
        <w:autoSpaceDN/>
        <w:bidi w:val="0"/>
        <w:snapToGrid/>
        <w:spacing w:line="440" w:lineRule="exact"/>
        <w:ind w:firstLine="480" w:firstLineChars="200"/>
        <w:rPr>
          <w:rFonts w:hint="eastAsia"/>
          <w:sz w:val="24"/>
          <w:szCs w:val="24"/>
        </w:rPr>
      </w:pPr>
      <w:r>
        <w:rPr>
          <w:rFonts w:hint="eastAsia"/>
          <w:sz w:val="24"/>
          <w:szCs w:val="24"/>
        </w:rPr>
        <w:t>邮政编码：100101</w:t>
      </w:r>
    </w:p>
    <w:p>
      <w:pPr>
        <w:pStyle w:val="9"/>
        <w:keepNext w:val="0"/>
        <w:keepLines w:val="0"/>
        <w:pageBreakBefore w:val="0"/>
        <w:widowControl w:val="0"/>
        <w:kinsoku/>
        <w:wordWrap/>
        <w:overflowPunct/>
        <w:topLinePunct w:val="0"/>
        <w:autoSpaceDE/>
        <w:autoSpaceDN/>
        <w:bidi w:val="0"/>
        <w:snapToGrid/>
        <w:spacing w:before="0" w:after="0" w:line="440" w:lineRule="exact"/>
        <w:ind w:firstLine="482" w:firstLineChars="200"/>
        <w:jc w:val="both"/>
        <w:outlineLvl w:val="9"/>
        <w:rPr>
          <w:rFonts w:hint="eastAsia" w:ascii="宋体" w:hAnsi="宋体"/>
          <w:sz w:val="24"/>
          <w:szCs w:val="24"/>
        </w:rPr>
      </w:pPr>
      <w:r>
        <w:rPr>
          <w:rFonts w:hint="eastAsia" w:ascii="宋体" w:hAnsi="宋体"/>
          <w:sz w:val="24"/>
          <w:szCs w:val="24"/>
        </w:rPr>
        <w:t>七、其它内容详附件：</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rPr>
          <w:rFonts w:hint="eastAsia"/>
          <w:bCs/>
          <w:kern w:val="2"/>
          <w:sz w:val="24"/>
          <w:szCs w:val="24"/>
          <w:highlight w:val="none"/>
        </w:rPr>
      </w:pPr>
      <w:r>
        <w:rPr>
          <w:rFonts w:hint="eastAsia"/>
          <w:bCs/>
          <w:kern w:val="2"/>
          <w:sz w:val="24"/>
          <w:szCs w:val="24"/>
          <w:highlight w:val="none"/>
        </w:rPr>
        <w:t>附件1：中华女子学院研究生在线课程建设（一期）服务采购项目需求</w:t>
      </w:r>
    </w:p>
    <w:p>
      <w:pPr>
        <w:pStyle w:val="15"/>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rPr>
          <w:rFonts w:hint="eastAsia"/>
          <w:bCs/>
          <w:kern w:val="2"/>
          <w:sz w:val="24"/>
          <w:szCs w:val="24"/>
          <w:highlight w:val="none"/>
        </w:rPr>
      </w:pPr>
      <w:r>
        <w:rPr>
          <w:rFonts w:hint="eastAsia"/>
          <w:bCs/>
          <w:kern w:val="2"/>
          <w:sz w:val="24"/>
          <w:szCs w:val="24"/>
          <w:highlight w:val="none"/>
        </w:rPr>
        <w:t>附件2：报价一览表</w:t>
      </w:r>
    </w:p>
    <w:p>
      <w:pPr>
        <w:pStyle w:val="9"/>
        <w:keepNext w:val="0"/>
        <w:keepLines w:val="0"/>
        <w:pageBreakBefore w:val="0"/>
        <w:widowControl w:val="0"/>
        <w:kinsoku/>
        <w:wordWrap/>
        <w:overflowPunct/>
        <w:topLinePunct w:val="0"/>
        <w:autoSpaceDE/>
        <w:autoSpaceDN/>
        <w:bidi w:val="0"/>
        <w:snapToGrid/>
        <w:spacing w:before="0" w:after="0" w:line="440" w:lineRule="exact"/>
        <w:ind w:firstLine="480" w:firstLineChars="200"/>
        <w:jc w:val="both"/>
        <w:outlineLvl w:val="9"/>
        <w:rPr>
          <w:rFonts w:hint="eastAsia" w:ascii="宋体" w:hAnsi="宋体"/>
          <w:b w:val="0"/>
          <w:bCs w:val="0"/>
          <w:kern w:val="2"/>
          <w:sz w:val="24"/>
          <w:szCs w:val="24"/>
        </w:rPr>
      </w:pPr>
      <w:r>
        <w:rPr>
          <w:rFonts w:hint="eastAsia" w:ascii="宋体" w:hAnsi="宋体"/>
          <w:b w:val="0"/>
          <w:bCs w:val="0"/>
          <w:kern w:val="2"/>
          <w:sz w:val="24"/>
          <w:szCs w:val="24"/>
        </w:rPr>
        <w:t>附件3：近3年内经营活动中没有重大事故、违法记录的声明</w:t>
      </w:r>
    </w:p>
    <w:p>
      <w:pPr>
        <w:spacing w:line="360" w:lineRule="auto"/>
        <w:rPr>
          <w:b/>
          <w:bCs/>
          <w:sz w:val="28"/>
          <w:szCs w:val="28"/>
        </w:rPr>
      </w:pPr>
      <w:r>
        <w:rPr>
          <w:sz w:val="24"/>
          <w:szCs w:val="24"/>
        </w:rPr>
        <w:br w:type="page"/>
      </w:r>
      <w:r>
        <w:rPr>
          <w:rFonts w:hint="eastAsia"/>
          <w:b/>
          <w:bCs/>
          <w:sz w:val="28"/>
          <w:szCs w:val="28"/>
        </w:rPr>
        <w:t xml:space="preserve"> </w:t>
      </w:r>
      <w:r>
        <w:rPr>
          <w:rFonts w:hint="eastAsia" w:ascii="宋体" w:hAnsi="宋体"/>
          <w:b/>
          <w:sz w:val="24"/>
        </w:rPr>
        <w:t>附件</w:t>
      </w:r>
      <w:r>
        <w:rPr>
          <w:rFonts w:ascii="宋体" w:hAnsi="宋体"/>
          <w:b/>
          <w:sz w:val="24"/>
        </w:rPr>
        <w:t>1</w:t>
      </w:r>
      <w:r>
        <w:rPr>
          <w:rFonts w:hint="eastAsia" w:ascii="宋体" w:hAnsi="宋体"/>
          <w:b/>
          <w:sz w:val="24"/>
        </w:rPr>
        <w:t>：</w:t>
      </w:r>
    </w:p>
    <w:p>
      <w:pPr>
        <w:pStyle w:val="15"/>
        <w:numPr>
          <w:ilvl w:val="0"/>
          <w:numId w:val="0"/>
        </w:numPr>
        <w:spacing w:line="360" w:lineRule="auto"/>
        <w:jc w:val="center"/>
        <w:rPr>
          <w:b/>
          <w:bCs/>
          <w:kern w:val="2"/>
          <w:sz w:val="28"/>
          <w:szCs w:val="28"/>
          <w:highlight w:val="none"/>
        </w:rPr>
      </w:pPr>
      <w:r>
        <w:rPr>
          <w:rFonts w:hint="eastAsia"/>
          <w:b/>
          <w:bCs/>
          <w:kern w:val="2"/>
          <w:sz w:val="28"/>
          <w:szCs w:val="28"/>
          <w:highlight w:val="none"/>
        </w:rPr>
        <w:t>中华女子学院研究生在线课程建设（一期）服务</w:t>
      </w:r>
    </w:p>
    <w:p>
      <w:pPr>
        <w:pStyle w:val="15"/>
        <w:numPr>
          <w:ilvl w:val="0"/>
          <w:numId w:val="0"/>
        </w:numPr>
        <w:spacing w:line="360" w:lineRule="auto"/>
        <w:jc w:val="center"/>
        <w:rPr>
          <w:b/>
          <w:bCs/>
          <w:kern w:val="2"/>
          <w:sz w:val="28"/>
          <w:szCs w:val="28"/>
        </w:rPr>
      </w:pPr>
      <w:r>
        <w:rPr>
          <w:rFonts w:hint="eastAsia"/>
          <w:b/>
          <w:bCs/>
          <w:kern w:val="2"/>
          <w:sz w:val="28"/>
          <w:szCs w:val="28"/>
        </w:rPr>
        <w:t>采购项目需求</w:t>
      </w:r>
    </w:p>
    <w:p>
      <w:pPr>
        <w:pStyle w:val="11"/>
        <w:numPr>
          <w:ilvl w:val="0"/>
          <w:numId w:val="3"/>
        </w:numPr>
        <w:spacing w:after="0" w:line="360" w:lineRule="auto"/>
        <w:ind w:firstLine="0" w:firstLineChars="0"/>
        <w:jc w:val="left"/>
        <w:rPr>
          <w:rFonts w:ascii="宋体" w:hAnsi="宋体" w:cs="宋体"/>
          <w:b/>
          <w:bCs/>
          <w:sz w:val="24"/>
        </w:rPr>
      </w:pPr>
      <w:r>
        <w:rPr>
          <w:rFonts w:hint="eastAsia" w:ascii="宋体" w:hAnsi="宋体" w:cs="宋体"/>
          <w:b/>
          <w:bCs/>
          <w:sz w:val="24"/>
        </w:rPr>
        <w:t>项目概况</w:t>
      </w:r>
    </w:p>
    <w:p>
      <w:pPr>
        <w:spacing w:line="360" w:lineRule="auto"/>
        <w:ind w:firstLine="480" w:firstLineChars="200"/>
        <w:jc w:val="left"/>
        <w:rPr>
          <w:rFonts w:hint="eastAsia" w:ascii="宋体" w:hAnsi="宋体"/>
          <w:sz w:val="24"/>
        </w:rPr>
      </w:pPr>
      <w:r>
        <w:rPr>
          <w:rFonts w:hint="eastAsia" w:ascii="宋体" w:hAnsi="宋体"/>
          <w:sz w:val="24"/>
        </w:rPr>
        <w:t>为深化研究生教育教学改革，创新研究生培养模式，总结与凝练研究成果，</w:t>
      </w:r>
      <w:r>
        <w:rPr>
          <w:rFonts w:hint="eastAsia" w:ascii="宋体" w:hAnsi="宋体"/>
          <w:sz w:val="24"/>
          <w:lang w:eastAsia="zh-CN"/>
        </w:rPr>
        <w:t>中华女子学院</w:t>
      </w:r>
      <w:r>
        <w:rPr>
          <w:rFonts w:hint="eastAsia" w:ascii="宋体" w:hAnsi="宋体"/>
          <w:sz w:val="24"/>
        </w:rPr>
        <w:t>组织开展研究生</w:t>
      </w:r>
      <w:r>
        <w:rPr>
          <w:rFonts w:hint="eastAsia" w:ascii="宋体" w:hAnsi="宋体"/>
          <w:sz w:val="24"/>
          <w:lang w:eastAsia="zh-CN"/>
        </w:rPr>
        <w:t>在线课程</w:t>
      </w:r>
      <w:r>
        <w:rPr>
          <w:rFonts w:hint="eastAsia" w:ascii="宋体" w:hAnsi="宋体"/>
          <w:sz w:val="24"/>
        </w:rPr>
        <w:t>（以下简称项目）立项。本项目主要包含五个方面：前期准备、中期拍摄、后期制作、售后附加服务、课程运行（包括课程上线服务、课程运营服务及精品课程申报服务）。一期共录制3门课，每门课32课时。</w:t>
      </w:r>
    </w:p>
    <w:p>
      <w:pPr>
        <w:spacing w:line="360" w:lineRule="auto"/>
        <w:ind w:firstLine="480" w:firstLineChars="200"/>
        <w:jc w:val="left"/>
        <w:rPr>
          <w:rFonts w:ascii="宋体" w:hAnsi="宋体"/>
          <w:sz w:val="24"/>
          <w:highlight w:val="none"/>
        </w:rPr>
      </w:pPr>
      <w:r>
        <w:rPr>
          <w:rFonts w:hint="eastAsia" w:ascii="宋体" w:hAnsi="宋体"/>
          <w:sz w:val="24"/>
        </w:rPr>
        <w:t>根据学校有关要求，合同签订后，双方须在约定的时间内完成</w:t>
      </w:r>
      <w:r>
        <w:rPr>
          <w:rFonts w:hint="eastAsia" w:ascii="宋体" w:hAnsi="宋体"/>
          <w:sz w:val="24"/>
          <w:lang w:eastAsia="zh-CN"/>
        </w:rPr>
        <w:t>在线课程建设</w:t>
      </w:r>
      <w:r>
        <w:rPr>
          <w:rFonts w:hint="eastAsia" w:ascii="宋体" w:hAnsi="宋体"/>
          <w:sz w:val="24"/>
        </w:rPr>
        <w:t>工作。</w:t>
      </w:r>
      <w:r>
        <w:rPr>
          <w:rFonts w:hint="eastAsia" w:ascii="宋体" w:hAnsi="宋体"/>
          <w:sz w:val="24"/>
          <w:highlight w:val="none"/>
        </w:rPr>
        <w:t>服务期满后，双方可根据服务期内的合作情况，可考虑续签下一年度服务合同；续签最长不超过两年。</w:t>
      </w:r>
    </w:p>
    <w:p>
      <w:pPr>
        <w:pStyle w:val="11"/>
        <w:numPr>
          <w:ilvl w:val="0"/>
          <w:numId w:val="3"/>
        </w:numPr>
        <w:spacing w:after="0" w:line="360" w:lineRule="auto"/>
        <w:ind w:firstLine="0" w:firstLineChars="0"/>
        <w:jc w:val="left"/>
        <w:rPr>
          <w:rFonts w:ascii="宋体" w:hAnsi="宋体" w:cs="宋体"/>
          <w:b/>
          <w:bCs/>
          <w:sz w:val="24"/>
        </w:rPr>
      </w:pPr>
      <w:r>
        <w:rPr>
          <w:rFonts w:hint="eastAsia" w:ascii="宋体" w:hAnsi="宋体" w:cs="宋体"/>
          <w:b/>
          <w:bCs/>
          <w:sz w:val="24"/>
        </w:rPr>
        <w:t>服务要求：</w:t>
      </w:r>
    </w:p>
    <w:p>
      <w:pPr>
        <w:tabs>
          <w:tab w:val="left" w:pos="4240"/>
        </w:tabs>
        <w:spacing w:after="120" w:line="360" w:lineRule="auto"/>
        <w:rPr>
          <w:rFonts w:ascii="宋体" w:hAnsi="宋体"/>
          <w:sz w:val="24"/>
        </w:rPr>
      </w:pPr>
      <w:r>
        <w:rPr>
          <w:rFonts w:hint="eastAsia" w:ascii="宋体" w:hAnsi="宋体"/>
          <w:sz w:val="24"/>
        </w:rPr>
        <w:t>（一）工作内容</w:t>
      </w:r>
    </w:p>
    <w:p>
      <w:pPr>
        <w:tabs>
          <w:tab w:val="left" w:pos="4240"/>
        </w:tabs>
        <w:spacing w:after="120" w:line="360" w:lineRule="auto"/>
        <w:ind w:firstLine="480" w:firstLineChars="200"/>
        <w:rPr>
          <w:rFonts w:ascii="宋体" w:hAnsi="宋体"/>
          <w:sz w:val="24"/>
        </w:rPr>
      </w:pPr>
      <w:r>
        <w:rPr>
          <w:rFonts w:hint="eastAsia" w:ascii="宋体" w:hAnsi="宋体"/>
          <w:sz w:val="24"/>
        </w:rPr>
        <w:t>甲方委托乙方提供以下服务：</w:t>
      </w:r>
    </w:p>
    <w:p>
      <w:pPr>
        <w:tabs>
          <w:tab w:val="left" w:pos="4240"/>
        </w:tabs>
        <w:spacing w:after="120" w:line="360" w:lineRule="auto"/>
        <w:ind w:firstLine="480" w:firstLineChars="200"/>
        <w:rPr>
          <w:rFonts w:ascii="宋体" w:hAnsi="宋体"/>
          <w:sz w:val="24"/>
        </w:rPr>
      </w:pPr>
      <w:r>
        <w:rPr>
          <w:rFonts w:hint="eastAsia" w:ascii="宋体" w:hAnsi="宋体"/>
          <w:sz w:val="24"/>
        </w:rPr>
        <w:t>1. 服务的目标：完成合同要求的各项内容，项目要按照《教育部关于加强高等学校在线开放课程建设应用与管理的意见》（教高〔2015〕3号）精神进行总体规划和实施，在教学设计、技术参数、资源配置等方面达到精品在线课程认定标准，在课程质量、教学内容、共享范围、应用效果和引领示范作用达到较高的水准。</w:t>
      </w:r>
    </w:p>
    <w:p>
      <w:pPr>
        <w:tabs>
          <w:tab w:val="left" w:pos="4240"/>
        </w:tabs>
        <w:spacing w:after="120" w:line="360" w:lineRule="auto"/>
        <w:ind w:firstLine="480" w:firstLineChars="200"/>
        <w:rPr>
          <w:rFonts w:hint="eastAsia" w:ascii="宋体" w:hAnsi="宋体"/>
          <w:color w:val="FF0000"/>
          <w:sz w:val="24"/>
        </w:rPr>
      </w:pPr>
      <w:r>
        <w:rPr>
          <w:rFonts w:hint="eastAsia" w:ascii="宋体" w:hAnsi="宋体"/>
          <w:sz w:val="24"/>
        </w:rPr>
        <w:t>2. 服务的内容：完成合同要求的各项内容，包括但不限于前期准备、中期拍摄、后期制作、售后附加服务、课程运行（包括课程上线服务、课程运营服务及精品课程申报服务）。一期共录制3门课，每门课32课时。</w:t>
      </w:r>
    </w:p>
    <w:p>
      <w:pPr>
        <w:tabs>
          <w:tab w:val="left" w:pos="4240"/>
        </w:tabs>
        <w:spacing w:after="120" w:line="360" w:lineRule="auto"/>
        <w:ind w:firstLine="480" w:firstLineChars="200"/>
        <w:rPr>
          <w:rFonts w:ascii="宋体" w:hAnsi="宋体"/>
          <w:sz w:val="24"/>
        </w:rPr>
      </w:pPr>
      <w:r>
        <w:rPr>
          <w:rFonts w:hint="eastAsia" w:ascii="宋体" w:hAnsi="宋体"/>
          <w:sz w:val="24"/>
        </w:rPr>
        <w:t>3. 服务的方式：完成合同要求的各项内容</w:t>
      </w:r>
    </w:p>
    <w:p>
      <w:pPr>
        <w:tabs>
          <w:tab w:val="left" w:pos="4240"/>
        </w:tabs>
        <w:spacing w:after="120" w:line="360" w:lineRule="auto"/>
        <w:rPr>
          <w:rFonts w:ascii="宋体" w:hAnsi="宋体"/>
          <w:sz w:val="24"/>
        </w:rPr>
      </w:pPr>
      <w:r>
        <w:rPr>
          <w:rFonts w:hint="eastAsia" w:ascii="宋体" w:hAnsi="宋体"/>
          <w:sz w:val="24"/>
        </w:rPr>
        <w:t>（二）工作要求和考核指标 （详技术标准及要求）</w:t>
      </w:r>
    </w:p>
    <w:p>
      <w:pPr>
        <w:tabs>
          <w:tab w:val="left" w:pos="4240"/>
        </w:tabs>
        <w:spacing w:after="120" w:line="360" w:lineRule="auto"/>
        <w:ind w:firstLine="480" w:firstLineChars="200"/>
        <w:rPr>
          <w:rFonts w:ascii="宋体" w:hAnsi="宋体"/>
          <w:sz w:val="24"/>
        </w:rPr>
      </w:pPr>
      <w:r>
        <w:rPr>
          <w:rFonts w:hint="eastAsia" w:ascii="宋体" w:hAnsi="宋体"/>
          <w:sz w:val="24"/>
        </w:rPr>
        <w:t>乙方应按下列要求完成服务工作：</w:t>
      </w:r>
    </w:p>
    <w:p>
      <w:pPr>
        <w:tabs>
          <w:tab w:val="left" w:pos="4240"/>
        </w:tabs>
        <w:spacing w:after="120" w:line="360" w:lineRule="auto"/>
        <w:ind w:firstLine="480" w:firstLineChars="200"/>
        <w:rPr>
          <w:rFonts w:ascii="宋体" w:hAnsi="宋体"/>
          <w:sz w:val="24"/>
        </w:rPr>
      </w:pPr>
      <w:r>
        <w:rPr>
          <w:rFonts w:hint="eastAsia" w:ascii="宋体" w:hAnsi="宋体"/>
          <w:sz w:val="24"/>
        </w:rPr>
        <w:t>1. 服务地点：</w:t>
      </w:r>
      <w:r>
        <w:rPr>
          <w:rFonts w:hint="eastAsia" w:ascii="宋体" w:hAnsi="宋体"/>
          <w:sz w:val="24"/>
          <w:u w:val="single"/>
        </w:rPr>
        <w:t>甲方提供场地进行拍摄或甲方录制人员赴乙方提供的拍摄地点进行拍摄</w:t>
      </w:r>
      <w:r>
        <w:rPr>
          <w:rFonts w:hint="eastAsia" w:ascii="宋体" w:hAnsi="宋体"/>
          <w:sz w:val="24"/>
        </w:rPr>
        <w:t>；</w:t>
      </w:r>
    </w:p>
    <w:p>
      <w:pPr>
        <w:tabs>
          <w:tab w:val="left" w:pos="4240"/>
        </w:tabs>
        <w:spacing w:after="120" w:line="360" w:lineRule="auto"/>
        <w:ind w:firstLine="480" w:firstLineChars="200"/>
        <w:rPr>
          <w:rFonts w:ascii="宋体" w:hAnsi="宋体"/>
          <w:sz w:val="24"/>
        </w:rPr>
      </w:pPr>
      <w:r>
        <w:rPr>
          <w:rFonts w:hint="eastAsia" w:ascii="宋体" w:hAnsi="宋体"/>
          <w:sz w:val="24"/>
        </w:rPr>
        <w:t>2. 服务期限：20</w:t>
      </w:r>
      <w:r>
        <w:rPr>
          <w:rFonts w:hint="eastAsia" w:ascii="宋体" w:hAnsi="宋体"/>
          <w:sz w:val="24"/>
          <w:lang w:val="en-US" w:eastAsia="zh-CN"/>
        </w:rPr>
        <w:t>23</w:t>
      </w:r>
      <w:r>
        <w:rPr>
          <w:rFonts w:hint="eastAsia" w:ascii="宋体" w:hAnsi="宋体"/>
          <w:sz w:val="24"/>
        </w:rPr>
        <w:t>年12月31日前交付本项目所需的经采购人认可的所有成品课程；</w:t>
      </w:r>
    </w:p>
    <w:p>
      <w:pPr>
        <w:tabs>
          <w:tab w:val="left" w:pos="4240"/>
        </w:tabs>
        <w:spacing w:after="120" w:line="360" w:lineRule="auto"/>
        <w:ind w:firstLine="480" w:firstLineChars="200"/>
        <w:rPr>
          <w:rFonts w:ascii="宋体" w:hAnsi="宋体"/>
          <w:sz w:val="24"/>
        </w:rPr>
      </w:pPr>
      <w:r>
        <w:rPr>
          <w:rFonts w:hint="eastAsia" w:ascii="宋体" w:hAnsi="宋体"/>
          <w:sz w:val="24"/>
        </w:rPr>
        <w:t>3. 服务质量要求：完成合同要求的各项内容，项目要按照《教育部关于加强高等学校在线开放课程建设应用与管理的意见》（教高〔2015〕3号）精神进行总体规划和实施，在教学设计、技术参数、资源配置等方面达到精品在线课程认定标准，在课程质量、教学内容、共享范围、应用效果和引领示范作用达到较高的水准。</w:t>
      </w:r>
    </w:p>
    <w:p>
      <w:pPr>
        <w:tabs>
          <w:tab w:val="left" w:pos="4240"/>
        </w:tabs>
        <w:spacing w:after="120" w:line="360" w:lineRule="auto"/>
        <w:rPr>
          <w:rFonts w:ascii="宋体" w:hAnsi="宋体"/>
          <w:b w:val="0"/>
          <w:bCs w:val="0"/>
          <w:sz w:val="24"/>
        </w:rPr>
      </w:pPr>
      <w:r>
        <w:rPr>
          <w:rFonts w:hint="eastAsia" w:ascii="宋体" w:hAnsi="宋体"/>
          <w:b w:val="0"/>
          <w:bCs w:val="0"/>
          <w:sz w:val="24"/>
        </w:rPr>
        <w:t>（</w:t>
      </w:r>
      <w:r>
        <w:rPr>
          <w:rFonts w:hint="eastAsia" w:ascii="宋体" w:hAnsi="宋体"/>
          <w:b w:val="0"/>
          <w:bCs w:val="0"/>
          <w:sz w:val="24"/>
          <w:lang w:eastAsia="zh-CN"/>
        </w:rPr>
        <w:t>三</w:t>
      </w:r>
      <w:r>
        <w:rPr>
          <w:rFonts w:hint="eastAsia" w:ascii="宋体" w:hAnsi="宋体"/>
          <w:b w:val="0"/>
          <w:bCs w:val="0"/>
          <w:sz w:val="24"/>
        </w:rPr>
        <w:t>）工作条件和协作事项</w:t>
      </w:r>
    </w:p>
    <w:p>
      <w:pPr>
        <w:tabs>
          <w:tab w:val="left" w:pos="4240"/>
        </w:tabs>
        <w:spacing w:after="120" w:line="360" w:lineRule="auto"/>
        <w:ind w:firstLine="480" w:firstLineChars="200"/>
        <w:rPr>
          <w:rFonts w:hint="eastAsia" w:ascii="宋体" w:hAnsi="宋体"/>
          <w:sz w:val="24"/>
        </w:rPr>
      </w:pPr>
      <w:r>
        <w:rPr>
          <w:rFonts w:hint="eastAsia" w:ascii="宋体" w:hAnsi="宋体"/>
          <w:sz w:val="24"/>
          <w:lang w:val="en-US" w:eastAsia="zh-CN"/>
        </w:rPr>
        <w:t xml:space="preserve">1. </w:t>
      </w:r>
      <w:r>
        <w:rPr>
          <w:rFonts w:hint="eastAsia" w:ascii="宋体" w:hAnsi="宋体"/>
          <w:sz w:val="24"/>
        </w:rPr>
        <w:t>甲方应及时向乙方提出本项目所需的资料。</w:t>
      </w:r>
    </w:p>
    <w:p>
      <w:pPr>
        <w:tabs>
          <w:tab w:val="left" w:pos="4240"/>
        </w:tabs>
        <w:spacing w:after="120" w:line="360" w:lineRule="auto"/>
        <w:ind w:firstLine="480" w:firstLineChars="200"/>
        <w:rPr>
          <w:rFonts w:hint="eastAsia" w:ascii="宋体" w:hAnsi="宋体"/>
          <w:sz w:val="24"/>
        </w:rPr>
      </w:pPr>
      <w:r>
        <w:rPr>
          <w:rFonts w:hint="eastAsia" w:ascii="宋体" w:hAnsi="宋体"/>
          <w:sz w:val="24"/>
          <w:lang w:val="en-US" w:eastAsia="zh-CN"/>
        </w:rPr>
        <w:t xml:space="preserve">2. </w:t>
      </w:r>
      <w:r>
        <w:rPr>
          <w:rFonts w:hint="eastAsia" w:ascii="宋体" w:hAnsi="宋体"/>
          <w:sz w:val="24"/>
        </w:rPr>
        <w:t>乙方需根据甲方的要求，按时完成服务及相关工作。</w:t>
      </w:r>
    </w:p>
    <w:p>
      <w:pPr>
        <w:tabs>
          <w:tab w:val="left" w:pos="4240"/>
        </w:tabs>
        <w:spacing w:after="120" w:line="360" w:lineRule="auto"/>
        <w:ind w:firstLine="480" w:firstLineChars="200"/>
        <w:rPr>
          <w:rFonts w:hint="eastAsia" w:ascii="宋体" w:hAnsi="宋体"/>
          <w:sz w:val="24"/>
        </w:rPr>
      </w:pPr>
      <w:r>
        <w:rPr>
          <w:rFonts w:hint="eastAsia" w:ascii="宋体" w:hAnsi="宋体"/>
          <w:sz w:val="24"/>
          <w:lang w:val="en-US" w:eastAsia="zh-CN"/>
        </w:rPr>
        <w:t xml:space="preserve">3. </w:t>
      </w:r>
      <w:r>
        <w:rPr>
          <w:rFonts w:hint="eastAsia" w:ascii="宋体" w:hAnsi="宋体"/>
          <w:sz w:val="24"/>
        </w:rPr>
        <w:t>双方指定专人负责本合同工作的协调联系。</w:t>
      </w:r>
    </w:p>
    <w:p>
      <w:pPr>
        <w:numPr>
          <w:ilvl w:val="0"/>
          <w:numId w:val="0"/>
        </w:numPr>
        <w:tabs>
          <w:tab w:val="left" w:pos="4240"/>
        </w:tabs>
        <w:spacing w:after="120" w:line="360" w:lineRule="auto"/>
        <w:ind w:leftChars="200"/>
        <w:rPr>
          <w:rFonts w:hint="eastAsia" w:ascii="宋体" w:hAnsi="宋体"/>
          <w:sz w:val="24"/>
        </w:rPr>
      </w:pPr>
      <w:r>
        <w:rPr>
          <w:rFonts w:hint="eastAsia" w:ascii="宋体" w:hAnsi="宋体"/>
          <w:sz w:val="24"/>
          <w:lang w:val="en-US" w:eastAsia="zh-CN"/>
        </w:rPr>
        <w:t xml:space="preserve">4. </w:t>
      </w:r>
      <w:r>
        <w:rPr>
          <w:rFonts w:hint="eastAsia" w:ascii="宋体" w:hAnsi="宋体"/>
          <w:sz w:val="24"/>
        </w:rPr>
        <w:t>乙方应按时保质完成合同任务，满足合同范围内甲方的要求。</w:t>
      </w:r>
    </w:p>
    <w:p>
      <w:pPr>
        <w:tabs>
          <w:tab w:val="left" w:pos="4240"/>
        </w:tabs>
        <w:spacing w:after="120" w:line="360" w:lineRule="auto"/>
        <w:rPr>
          <w:rFonts w:hint="eastAsia" w:ascii="宋体" w:hAnsi="宋体"/>
          <w:sz w:val="24"/>
          <w:lang w:val="en-US" w:eastAsia="zh-CN"/>
        </w:rPr>
      </w:pPr>
      <w:r>
        <w:rPr>
          <w:rFonts w:hint="eastAsia" w:ascii="宋体" w:hAnsi="宋体"/>
          <w:sz w:val="24"/>
          <w:lang w:val="en-US" w:eastAsia="zh-CN"/>
        </w:rPr>
        <w:t>（四）成果验收</w:t>
      </w:r>
    </w:p>
    <w:p>
      <w:pPr>
        <w:numPr>
          <w:ilvl w:val="0"/>
          <w:numId w:val="4"/>
        </w:numPr>
        <w:tabs>
          <w:tab w:val="left" w:pos="4240"/>
        </w:tabs>
        <w:spacing w:after="120"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服务工作成果的验收方式：工作成果经甲方认可并接受视为验收合格。 </w:t>
      </w:r>
    </w:p>
    <w:p>
      <w:pPr>
        <w:numPr>
          <w:ilvl w:val="0"/>
          <w:numId w:val="4"/>
        </w:numPr>
        <w:tabs>
          <w:tab w:val="left" w:pos="4240"/>
        </w:tabs>
        <w:spacing w:after="120" w:line="360" w:lineRule="auto"/>
        <w:ind w:left="0" w:leftChars="0" w:firstLine="480" w:firstLineChars="200"/>
        <w:rPr>
          <w:rFonts w:hint="eastAsia" w:ascii="宋体" w:hAnsi="宋体"/>
          <w:sz w:val="24"/>
          <w:lang w:val="en-US" w:eastAsia="zh-CN"/>
        </w:rPr>
      </w:pPr>
      <w:r>
        <w:rPr>
          <w:rFonts w:hint="eastAsia" w:ascii="宋体" w:hAnsi="宋体"/>
          <w:sz w:val="24"/>
          <w:lang w:val="en-US" w:eastAsia="zh-CN"/>
        </w:rPr>
        <w:t>验收时间和地点：中华女子学院，2023年12月31日前交付本项目所需的经甲方认可的所有成品课程。</w:t>
      </w:r>
    </w:p>
    <w:p>
      <w:pPr>
        <w:pStyle w:val="2"/>
        <w:ind w:left="0" w:leftChars="0" w:firstLine="0" w:firstLineChars="0"/>
        <w:rPr>
          <w:rFonts w:hint="eastAsia"/>
        </w:rPr>
      </w:pPr>
    </w:p>
    <w:p>
      <w:pPr>
        <w:tabs>
          <w:tab w:val="left" w:pos="4240"/>
        </w:tabs>
        <w:spacing w:after="120" w:line="360" w:lineRule="auto"/>
        <w:rPr>
          <w:rFonts w:ascii="宋体" w:hAnsi="宋体" w:cs="宋体"/>
          <w:b/>
          <w:bCs/>
          <w:sz w:val="24"/>
        </w:rPr>
      </w:pPr>
      <w:r>
        <w:rPr>
          <w:rFonts w:hint="eastAsia" w:ascii="宋体" w:hAnsi="宋体"/>
          <w:sz w:val="24"/>
          <w:lang w:eastAsia="zh-CN"/>
        </w:rPr>
        <w:t>三、</w:t>
      </w:r>
      <w:r>
        <w:rPr>
          <w:rFonts w:hint="eastAsia" w:ascii="宋体" w:hAnsi="宋体" w:cs="宋体"/>
          <w:b/>
          <w:bCs/>
          <w:sz w:val="24"/>
        </w:rPr>
        <w:t>技术要求：</w:t>
      </w:r>
    </w:p>
    <w:tbl>
      <w:tblPr>
        <w:tblStyle w:val="12"/>
        <w:tblW w:w="56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73"/>
        <w:gridCol w:w="1080"/>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4" w:hRule="atLeast"/>
          <w:jc w:val="center"/>
        </w:trPr>
        <w:tc>
          <w:tcPr>
            <w:tcW w:w="300" w:type="pct"/>
            <w:tcMar>
              <w:top w:w="0" w:type="dxa"/>
              <w:left w:w="108" w:type="dxa"/>
              <w:bottom w:w="0" w:type="dxa"/>
              <w:right w:w="108" w:type="dxa"/>
            </w:tcMar>
            <w:vAlign w:val="center"/>
          </w:tcPr>
          <w:p>
            <w:pPr>
              <w:spacing w:line="360" w:lineRule="auto"/>
              <w:jc w:val="center"/>
              <w:rPr>
                <w:rFonts w:ascii="宋体" w:hAnsi="宋体"/>
                <w:sz w:val="21"/>
                <w:szCs w:val="21"/>
              </w:rPr>
            </w:pPr>
            <w:bookmarkStart w:id="0" w:name="_Hlk130562472"/>
            <w:r>
              <w:rPr>
                <w:rFonts w:hint="eastAsia" w:ascii="宋体" w:hAnsi="宋体"/>
                <w:color w:val="000000"/>
                <w:sz w:val="21"/>
                <w:szCs w:val="21"/>
              </w:rPr>
              <w:t>1</w:t>
            </w:r>
          </w:p>
        </w:tc>
        <w:tc>
          <w:tcPr>
            <w:tcW w:w="565"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color w:val="000000"/>
                <w:sz w:val="21"/>
                <w:szCs w:val="21"/>
              </w:rPr>
              <w:t>课程设计</w:t>
            </w: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1、标准化设计：能根据知识点类型及难度、前序知识特点、教学目标特征等因素整理影视化呈现的方法论并形成规范。能完成从知识点梳理、知识萃取、影视化创作、教学效果评价的整套标准流程建设。</w:t>
            </w:r>
          </w:p>
          <w:p>
            <w:pPr>
              <w:spacing w:line="360" w:lineRule="auto"/>
              <w:rPr>
                <w:rFonts w:ascii="宋体" w:hAnsi="宋体"/>
                <w:color w:val="000000"/>
                <w:sz w:val="21"/>
                <w:szCs w:val="21"/>
              </w:rPr>
            </w:pPr>
            <w:r>
              <w:rPr>
                <w:rFonts w:hint="eastAsia" w:ascii="宋体" w:hAnsi="宋体"/>
                <w:color w:val="000000"/>
                <w:sz w:val="21"/>
                <w:szCs w:val="21"/>
              </w:rPr>
              <w:t>2、专业化设计：能够分别从教学分析、学情分析、教学目标、教学策略、教学效果、教学反思等几方面进行综合考虑。以学科老师的专业支撑为基础，由专业的设计团队针对老师的教学材料、教师的习惯和教学特长，进行知识点转化和教学呈现设计，设计课程的分镜头剧本和录制大纲。</w:t>
            </w:r>
          </w:p>
          <w:p>
            <w:pPr>
              <w:spacing w:line="360" w:lineRule="auto"/>
              <w:rPr>
                <w:rFonts w:ascii="宋体" w:hAnsi="宋体"/>
                <w:color w:val="000000"/>
                <w:sz w:val="21"/>
                <w:szCs w:val="21"/>
              </w:rPr>
            </w:pPr>
            <w:r>
              <w:rPr>
                <w:rFonts w:hint="eastAsia" w:ascii="宋体" w:hAnsi="宋体"/>
                <w:color w:val="000000"/>
                <w:sz w:val="21"/>
                <w:szCs w:val="21"/>
              </w:rPr>
              <w:t>3、个性化设计：为每个知识点定制数字媒体呈现形式并形成脚本。教学设计既符合教学基本原理，还需符合影视传播规律。所用到的数字媒体呈现形式不限于抠像、动画、VR、交互等多种形态。除上述形式外还可提供现场教学式、剧情插播、公开讲堂、高端访谈、现场实操、 手写板书、笔记录屏等形式，满足不同学科专业不同授课习惯的教师设计个性化需求。</w:t>
            </w:r>
          </w:p>
          <w:p>
            <w:pPr>
              <w:spacing w:line="360" w:lineRule="auto"/>
            </w:pPr>
            <w:r>
              <w:rPr>
                <w:rFonts w:hint="eastAsia" w:ascii="宋体" w:hAnsi="宋体"/>
                <w:color w:val="000000"/>
                <w:sz w:val="21"/>
                <w:szCs w:val="21"/>
              </w:rPr>
              <w:t>★4、教学视频须符合 MOOC 教学的特点：以知识点为单元的短视频、可结合课程的不同内容需求，教师不同的授课方式以多种形式展现。根据教师需要以及实际情况选择制作形式，确保知识点表达准确、画面美观并符合教学规律、画质音质清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tcMar>
              <w:top w:w="0" w:type="dxa"/>
              <w:left w:w="108" w:type="dxa"/>
              <w:bottom w:w="0" w:type="dxa"/>
              <w:right w:w="108" w:type="dxa"/>
            </w:tcMar>
            <w:vAlign w:val="center"/>
          </w:tcPr>
          <w:p>
            <w:pPr>
              <w:pStyle w:val="7"/>
              <w:spacing w:line="360" w:lineRule="auto"/>
              <w:jc w:val="center"/>
              <w:rPr>
                <w:rFonts w:hAnsi="宋体" w:cs="Arial"/>
                <w:sz w:val="21"/>
                <w:szCs w:val="21"/>
              </w:rPr>
            </w:pPr>
            <w:r>
              <w:rPr>
                <w:rFonts w:hint="eastAsia" w:hAnsi="宋体" w:cs="Arial"/>
                <w:sz w:val="21"/>
                <w:szCs w:val="21"/>
              </w:rPr>
              <w:t>2</w:t>
            </w:r>
          </w:p>
        </w:tc>
        <w:tc>
          <w:tcPr>
            <w:tcW w:w="565"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视频内容要求</w:t>
            </w: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 xml:space="preserve">1、屏幕图像的构图合理，画面主体突出。人像及肢体动作以及配合讲授选用的板书、画板、教具实物、模型和实验设备等均不能超出镜头所及范围。 </w:t>
            </w:r>
          </w:p>
          <w:p>
            <w:pPr>
              <w:spacing w:line="360" w:lineRule="auto"/>
              <w:rPr>
                <w:rFonts w:ascii="宋体" w:hAnsi="宋体"/>
                <w:color w:val="000000"/>
                <w:sz w:val="21"/>
                <w:szCs w:val="21"/>
              </w:rPr>
            </w:pPr>
            <w:r>
              <w:rPr>
                <w:rFonts w:hint="eastAsia" w:ascii="宋体" w:hAnsi="宋体"/>
                <w:color w:val="000000"/>
                <w:sz w:val="21"/>
                <w:szCs w:val="21"/>
              </w:rPr>
              <w:t xml:space="preserve">2、录像环境应光线充足、安静。演播室使用的背景采用彩色喷绘或电脑虚拟、实景等背景。背景的颜色、图案不易过多，应保持静态，画面应简洁、明快，有利于营造课堂气氛。 </w:t>
            </w:r>
          </w:p>
          <w:p>
            <w:pPr>
              <w:spacing w:line="360" w:lineRule="auto"/>
              <w:rPr>
                <w:rFonts w:ascii="宋体" w:hAnsi="宋体"/>
                <w:color w:val="000000"/>
                <w:sz w:val="21"/>
                <w:szCs w:val="21"/>
              </w:rPr>
            </w:pPr>
            <w:r>
              <w:rPr>
                <w:rFonts w:hint="eastAsia" w:ascii="宋体" w:hAnsi="宋体"/>
                <w:color w:val="000000"/>
                <w:sz w:val="21"/>
                <w:szCs w:val="21"/>
              </w:rPr>
              <w:t xml:space="preserve">3、画面中教师讲话清晰，板书清楚。教师以中景和近景为主，要求人物和板书（或其他画面元素）同样清晰。摄像镜头应保持与主讲教师目光平视的角度。主讲教师不应较长时间仰视或俯视。 </w:t>
            </w:r>
          </w:p>
          <w:p>
            <w:pPr>
              <w:spacing w:line="360" w:lineRule="auto"/>
              <w:rPr>
                <w:rFonts w:ascii="宋体" w:hAnsi="宋体"/>
                <w:color w:val="000000"/>
                <w:sz w:val="21"/>
                <w:szCs w:val="21"/>
              </w:rPr>
            </w:pPr>
            <w:r>
              <w:rPr>
                <w:rFonts w:hint="eastAsia" w:ascii="宋体" w:hAnsi="宋体"/>
                <w:color w:val="000000"/>
                <w:sz w:val="21"/>
                <w:szCs w:val="21"/>
              </w:rPr>
              <w:t xml:space="preserve">4、使用资料、图片、外景实拍、实验和表演等形象化教学手段，应符合教学内容要求，与讲授内容联系紧密，手段选用恰当。 </w:t>
            </w:r>
          </w:p>
          <w:p>
            <w:pPr>
              <w:spacing w:line="360" w:lineRule="auto"/>
              <w:rPr>
                <w:rFonts w:ascii="宋体" w:hAnsi="宋体"/>
                <w:color w:val="000000"/>
                <w:sz w:val="21"/>
                <w:szCs w:val="21"/>
              </w:rPr>
            </w:pPr>
            <w:r>
              <w:rPr>
                <w:rFonts w:hint="eastAsia" w:ascii="宋体" w:hAnsi="宋体"/>
                <w:color w:val="000000"/>
                <w:sz w:val="21"/>
                <w:szCs w:val="21"/>
              </w:rPr>
              <w:t xml:space="preserve">5、选用影视作品或自拍素材（确保无版权纠纷），应注明素材来源。影视作品或自拍素材中涉及人物访谈内容时，除应加注人物介绍外，还应采用滚动式同声字幕。 </w:t>
            </w:r>
          </w:p>
          <w:p>
            <w:pPr>
              <w:spacing w:line="360" w:lineRule="auto"/>
              <w:rPr>
                <w:rFonts w:ascii="宋体" w:hAnsi="宋体"/>
                <w:color w:val="000000"/>
                <w:sz w:val="21"/>
                <w:szCs w:val="21"/>
              </w:rPr>
            </w:pPr>
            <w:r>
              <w:rPr>
                <w:rFonts w:hint="eastAsia" w:ascii="宋体" w:hAnsi="宋体"/>
                <w:color w:val="000000"/>
                <w:sz w:val="21"/>
                <w:szCs w:val="21"/>
              </w:rPr>
              <w:t xml:space="preserve">6、动画的设计与使用，要与课程内容相贴切，能够发挥良好的教学效果。 </w:t>
            </w:r>
          </w:p>
          <w:p>
            <w:pPr>
              <w:pStyle w:val="7"/>
              <w:spacing w:line="360" w:lineRule="auto"/>
              <w:rPr>
                <w:rFonts w:hAnsi="宋体"/>
                <w:color w:val="000000"/>
                <w:sz w:val="21"/>
                <w:szCs w:val="21"/>
              </w:rPr>
            </w:pPr>
            <w:r>
              <w:rPr>
                <w:rFonts w:hint="eastAsia" w:hAnsi="宋体"/>
                <w:color w:val="000000"/>
                <w:sz w:val="21"/>
                <w:szCs w:val="21"/>
              </w:rPr>
              <w:t>7、动画的实现须流畅、合理、图像清晰，具有较强的可视性。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restart"/>
            <w:tcMar>
              <w:top w:w="0" w:type="dxa"/>
              <w:left w:w="108" w:type="dxa"/>
              <w:bottom w:w="0" w:type="dxa"/>
              <w:right w:w="108" w:type="dxa"/>
            </w:tcMar>
            <w:vAlign w:val="center"/>
          </w:tcPr>
          <w:p>
            <w:pPr>
              <w:pStyle w:val="7"/>
              <w:spacing w:line="360" w:lineRule="auto"/>
              <w:jc w:val="center"/>
              <w:rPr>
                <w:rFonts w:hAnsi="宋体" w:cs="Arial"/>
                <w:sz w:val="21"/>
                <w:szCs w:val="21"/>
              </w:rPr>
            </w:pPr>
            <w:r>
              <w:rPr>
                <w:rFonts w:hint="eastAsia" w:hAnsi="宋体" w:cs="Arial"/>
                <w:sz w:val="21"/>
                <w:szCs w:val="21"/>
              </w:rPr>
              <w:t>3</w:t>
            </w:r>
          </w:p>
        </w:tc>
        <w:tc>
          <w:tcPr>
            <w:tcW w:w="565" w:type="pct"/>
            <w:vMerge w:val="restart"/>
            <w:tcMar>
              <w:top w:w="0" w:type="dxa"/>
              <w:left w:w="108" w:type="dxa"/>
              <w:bottom w:w="0" w:type="dxa"/>
              <w:right w:w="108" w:type="dxa"/>
            </w:tcMar>
            <w:vAlign w:val="center"/>
          </w:tcPr>
          <w:p>
            <w:pPr>
              <w:spacing w:line="360" w:lineRule="auto"/>
              <w:rPr>
                <w:rFonts w:hAnsi="宋体" w:cs="Arial"/>
                <w:sz w:val="21"/>
                <w:szCs w:val="21"/>
              </w:rPr>
            </w:pPr>
            <w:r>
              <w:rPr>
                <w:rFonts w:hint="eastAsia" w:ascii="宋体" w:hAnsi="宋体"/>
                <w:color w:val="000000"/>
                <w:sz w:val="21"/>
                <w:szCs w:val="21"/>
              </w:rPr>
              <w:t>制作参数要求</w:t>
            </w: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color w:val="000000"/>
                <w:sz w:val="21"/>
                <w:szCs w:val="21"/>
              </w:rPr>
              <w:t xml:space="preserve">★视频信号源 </w:t>
            </w:r>
          </w:p>
          <w:p>
            <w:pPr>
              <w:spacing w:line="360" w:lineRule="auto"/>
              <w:rPr>
                <w:rFonts w:ascii="宋体" w:hAnsi="宋体"/>
                <w:sz w:val="21"/>
                <w:szCs w:val="21"/>
              </w:rPr>
            </w:pPr>
            <w:r>
              <w:rPr>
                <w:rFonts w:hint="eastAsia" w:ascii="宋体" w:hAnsi="宋体"/>
                <w:color w:val="000000"/>
                <w:sz w:val="21"/>
                <w:szCs w:val="21"/>
              </w:rPr>
              <w:t xml:space="preserve">1、稳定性：全片图像同步性能稳定，不存在失帧现象，CTL 同步 </w:t>
            </w:r>
          </w:p>
          <w:p>
            <w:pPr>
              <w:spacing w:line="360" w:lineRule="auto"/>
              <w:rPr>
                <w:rFonts w:ascii="宋体" w:hAnsi="宋体"/>
                <w:sz w:val="21"/>
                <w:szCs w:val="21"/>
              </w:rPr>
            </w:pPr>
            <w:r>
              <w:rPr>
                <w:rFonts w:hint="eastAsia" w:ascii="宋体" w:hAnsi="宋体"/>
                <w:color w:val="000000"/>
                <w:sz w:val="21"/>
                <w:szCs w:val="21"/>
              </w:rPr>
              <w:t xml:space="preserve">控制信号必须连续，图像无抖动跳跃，色彩无突变，编辑点处图像稳定。 </w:t>
            </w:r>
          </w:p>
          <w:p>
            <w:pPr>
              <w:spacing w:line="360" w:lineRule="auto"/>
              <w:rPr>
                <w:rFonts w:ascii="宋体" w:hAnsi="宋体"/>
                <w:sz w:val="21"/>
                <w:szCs w:val="21"/>
              </w:rPr>
            </w:pPr>
            <w:r>
              <w:rPr>
                <w:rFonts w:hint="eastAsia" w:ascii="宋体" w:hAnsi="宋体"/>
                <w:color w:val="000000"/>
                <w:sz w:val="21"/>
                <w:szCs w:val="21"/>
              </w:rPr>
              <w:t xml:space="preserve">2、信噪比：图像信噪比不低于55dB，无明显杂波。 </w:t>
            </w:r>
          </w:p>
          <w:p>
            <w:pPr>
              <w:spacing w:line="360" w:lineRule="auto"/>
              <w:rPr>
                <w:rFonts w:ascii="宋体" w:hAnsi="宋体"/>
                <w:sz w:val="21"/>
                <w:szCs w:val="21"/>
              </w:rPr>
            </w:pPr>
            <w:r>
              <w:rPr>
                <w:rFonts w:hint="eastAsia" w:ascii="宋体" w:hAnsi="宋体"/>
                <w:color w:val="000000"/>
                <w:sz w:val="21"/>
                <w:szCs w:val="21"/>
              </w:rPr>
              <w:t xml:space="preserve">3、色调：白平衡正确，无明显偏色，多机拍摄的镜头衔接处无明 </w:t>
            </w:r>
          </w:p>
          <w:p>
            <w:pPr>
              <w:spacing w:line="360" w:lineRule="auto"/>
              <w:rPr>
                <w:rFonts w:ascii="宋体" w:hAnsi="宋体"/>
                <w:sz w:val="21"/>
                <w:szCs w:val="21"/>
              </w:rPr>
            </w:pPr>
            <w:r>
              <w:rPr>
                <w:rFonts w:hint="eastAsia" w:ascii="宋体" w:hAnsi="宋体"/>
                <w:color w:val="000000"/>
                <w:sz w:val="21"/>
                <w:szCs w:val="21"/>
              </w:rPr>
              <w:t xml:space="preserve">显色差。 </w:t>
            </w:r>
          </w:p>
          <w:p>
            <w:pPr>
              <w:spacing w:line="360" w:lineRule="auto"/>
              <w:rPr>
                <w:rFonts w:ascii="宋体" w:hAnsi="宋体"/>
                <w:sz w:val="21"/>
                <w:szCs w:val="21"/>
              </w:rPr>
            </w:pPr>
            <w:r>
              <w:rPr>
                <w:rFonts w:hint="eastAsia" w:ascii="宋体" w:hAnsi="宋体"/>
                <w:color w:val="000000"/>
                <w:sz w:val="21"/>
                <w:szCs w:val="21"/>
              </w:rPr>
              <w:t>4、视频电平：视频全讯号幅度为 1Ⅴp-p，最大不超过 1.1Ⅴp-p。其中，消隐电平为 0V 时，白电平幅度 0.7Ⅴp-p，同步信号 0.3Vp-p，色同步信号幅度 0.3V p-p (以消隐线上下对称)，全片一致。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颜色数 </w:t>
            </w:r>
          </w:p>
          <w:p>
            <w:pPr>
              <w:pStyle w:val="7"/>
              <w:spacing w:line="360" w:lineRule="auto"/>
              <w:rPr>
                <w:rFonts w:hAnsi="宋体" w:cs="Arial"/>
                <w:sz w:val="21"/>
                <w:szCs w:val="21"/>
              </w:rPr>
            </w:pPr>
            <w:r>
              <w:rPr>
                <w:rFonts w:hint="eastAsia" w:hAnsi="宋体"/>
                <w:color w:val="000000"/>
                <w:sz w:val="21"/>
                <w:szCs w:val="21"/>
              </w:rPr>
              <w:t>视频类素材每帧图像颜色数不低于 256 色或灰度级不低于 128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视频处理 </w:t>
            </w:r>
          </w:p>
          <w:p>
            <w:pPr>
              <w:spacing w:line="360" w:lineRule="auto"/>
              <w:rPr>
                <w:rFonts w:ascii="宋体" w:hAnsi="宋体"/>
                <w:color w:val="000000"/>
                <w:sz w:val="21"/>
                <w:szCs w:val="21"/>
              </w:rPr>
            </w:pPr>
            <w:r>
              <w:rPr>
                <w:rFonts w:hint="eastAsia" w:ascii="宋体" w:hAnsi="宋体"/>
                <w:color w:val="000000"/>
                <w:sz w:val="21"/>
                <w:szCs w:val="21"/>
              </w:rPr>
              <w:t>视频帧率：大于等于 25fps</w:t>
            </w:r>
          </w:p>
          <w:p>
            <w:pPr>
              <w:spacing w:line="360" w:lineRule="auto"/>
              <w:rPr>
                <w:rFonts w:ascii="宋体" w:hAnsi="宋体"/>
                <w:sz w:val="21"/>
                <w:szCs w:val="21"/>
              </w:rPr>
            </w:pPr>
            <w:r>
              <w:rPr>
                <w:rFonts w:hint="eastAsia" w:ascii="宋体" w:hAnsi="宋体"/>
                <w:color w:val="000000"/>
                <w:sz w:val="21"/>
                <w:szCs w:val="21"/>
              </w:rPr>
              <w:t xml:space="preserve">视频比例：16：9视频格式：mp4 格式、3gp、mov、m4v、avi 等格式 </w:t>
            </w:r>
          </w:p>
          <w:p>
            <w:pPr>
              <w:spacing w:line="360" w:lineRule="auto"/>
              <w:rPr>
                <w:rFonts w:ascii="宋体" w:hAnsi="宋体"/>
                <w:color w:val="000000"/>
                <w:sz w:val="21"/>
                <w:szCs w:val="21"/>
              </w:rPr>
            </w:pPr>
            <w:r>
              <w:rPr>
                <w:rFonts w:hint="eastAsia" w:ascii="宋体" w:hAnsi="宋体"/>
                <w:color w:val="000000"/>
                <w:sz w:val="21"/>
                <w:szCs w:val="21"/>
              </w:rPr>
              <w:t>视频码率：码率大于等于5000Kbps</w:t>
            </w:r>
          </w:p>
          <w:p>
            <w:pPr>
              <w:spacing w:line="360" w:lineRule="auto"/>
              <w:rPr>
                <w:rFonts w:ascii="宋体" w:hAnsi="宋体"/>
                <w:color w:val="000000"/>
                <w:sz w:val="21"/>
                <w:szCs w:val="21"/>
              </w:rPr>
            </w:pPr>
            <w:r>
              <w:rPr>
                <w:rFonts w:hint="eastAsia" w:ascii="宋体" w:hAnsi="宋体"/>
                <w:color w:val="000000"/>
                <w:sz w:val="21"/>
                <w:szCs w:val="21"/>
              </w:rPr>
              <w:t>音频格式：音频压缩采用 AAC(MPEG4 Part3)格式</w:t>
            </w:r>
          </w:p>
          <w:p>
            <w:pPr>
              <w:spacing w:line="360" w:lineRule="auto"/>
              <w:rPr>
                <w:rFonts w:ascii="宋体" w:hAnsi="宋体"/>
                <w:color w:val="000000"/>
                <w:sz w:val="21"/>
                <w:szCs w:val="21"/>
              </w:rPr>
            </w:pPr>
            <w:r>
              <w:rPr>
                <w:rFonts w:hint="eastAsia" w:ascii="宋体" w:hAnsi="宋体"/>
                <w:color w:val="000000"/>
                <w:sz w:val="21"/>
                <w:szCs w:val="21"/>
              </w:rPr>
              <w:t>音频采样率：采样率 48KHz，量化位数至少为 16 位 0</w:t>
            </w:r>
          </w:p>
          <w:p>
            <w:pPr>
              <w:spacing w:line="360" w:lineRule="auto"/>
              <w:rPr>
                <w:rFonts w:ascii="宋体" w:hAnsi="宋体"/>
                <w:sz w:val="21"/>
                <w:szCs w:val="21"/>
              </w:rPr>
            </w:pPr>
            <w:r>
              <w:rPr>
                <w:rFonts w:hint="eastAsia" w:ascii="宋体" w:hAnsi="宋体"/>
                <w:color w:val="000000"/>
                <w:sz w:val="21"/>
                <w:szCs w:val="21"/>
              </w:rPr>
              <w:t xml:space="preserve">音频类型：音乐类、音效声、语音等 </w:t>
            </w:r>
          </w:p>
          <w:p>
            <w:pPr>
              <w:pStyle w:val="7"/>
              <w:spacing w:line="360" w:lineRule="auto"/>
              <w:rPr>
                <w:rFonts w:hAnsi="宋体" w:cs="Arial"/>
                <w:sz w:val="21"/>
                <w:szCs w:val="21"/>
              </w:rPr>
            </w:pPr>
            <w:r>
              <w:rPr>
                <w:rFonts w:hint="eastAsia" w:hAnsi="宋体"/>
                <w:color w:val="000000"/>
                <w:sz w:val="21"/>
                <w:szCs w:val="21"/>
              </w:rPr>
              <w:t>电平指标：2db-8db 声音应无明显失真、放音过冲、过弱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音频 </w:t>
            </w:r>
          </w:p>
          <w:p>
            <w:pPr>
              <w:spacing w:line="360" w:lineRule="auto"/>
              <w:rPr>
                <w:rFonts w:ascii="宋体" w:hAnsi="宋体"/>
                <w:sz w:val="21"/>
                <w:szCs w:val="21"/>
              </w:rPr>
            </w:pPr>
            <w:r>
              <w:rPr>
                <w:rFonts w:hint="eastAsia" w:ascii="宋体" w:hAnsi="宋体"/>
                <w:color w:val="000000"/>
                <w:sz w:val="21"/>
                <w:szCs w:val="21"/>
              </w:rPr>
              <w:t xml:space="preserve">声道：必须是双声道，输出通道为立体声 </w:t>
            </w:r>
          </w:p>
          <w:p>
            <w:pPr>
              <w:spacing w:line="360" w:lineRule="auto"/>
              <w:rPr>
                <w:rFonts w:ascii="宋体" w:hAnsi="宋体"/>
                <w:sz w:val="21"/>
                <w:szCs w:val="21"/>
              </w:rPr>
            </w:pPr>
            <w:r>
              <w:rPr>
                <w:rFonts w:hint="eastAsia" w:ascii="宋体" w:hAnsi="宋体"/>
                <w:color w:val="000000"/>
                <w:sz w:val="21"/>
                <w:szCs w:val="21"/>
              </w:rPr>
              <w:t xml:space="preserve">音频码率：音频码流率 128Kbps (恒定) </w:t>
            </w:r>
          </w:p>
          <w:p>
            <w:pPr>
              <w:pStyle w:val="7"/>
              <w:spacing w:line="360" w:lineRule="auto"/>
              <w:rPr>
                <w:rFonts w:hAnsi="宋体" w:cs="Arial"/>
                <w:sz w:val="21"/>
                <w:szCs w:val="21"/>
              </w:rPr>
            </w:pPr>
            <w:r>
              <w:rPr>
                <w:rFonts w:hint="eastAsia" w:hAnsi="宋体"/>
                <w:color w:val="000000"/>
                <w:sz w:val="21"/>
                <w:szCs w:val="21"/>
              </w:rPr>
              <w:t>音频信噪比：不低于 48db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声音效果 </w:t>
            </w:r>
          </w:p>
          <w:p>
            <w:pPr>
              <w:spacing w:line="360" w:lineRule="auto"/>
              <w:rPr>
                <w:rFonts w:ascii="宋体" w:hAnsi="宋体"/>
                <w:sz w:val="21"/>
                <w:szCs w:val="21"/>
              </w:rPr>
            </w:pPr>
            <w:r>
              <w:rPr>
                <w:rFonts w:hint="eastAsia" w:ascii="宋体" w:hAnsi="宋体"/>
                <w:color w:val="000000"/>
                <w:sz w:val="21"/>
                <w:szCs w:val="21"/>
              </w:rPr>
              <w:t xml:space="preserve">1、声音和画面同步 </w:t>
            </w:r>
          </w:p>
          <w:p>
            <w:pPr>
              <w:spacing w:line="360" w:lineRule="auto"/>
              <w:rPr>
                <w:rFonts w:ascii="宋体" w:hAnsi="宋体"/>
                <w:sz w:val="21"/>
                <w:szCs w:val="21"/>
              </w:rPr>
            </w:pPr>
            <w:r>
              <w:rPr>
                <w:rFonts w:hint="eastAsia" w:ascii="宋体" w:hAnsi="宋体"/>
                <w:color w:val="000000"/>
                <w:sz w:val="21"/>
                <w:szCs w:val="21"/>
              </w:rPr>
              <w:t xml:space="preserve">2、声音清晰，无杂音，无干扰，无破音和电流音 </w:t>
            </w:r>
          </w:p>
          <w:p>
            <w:pPr>
              <w:spacing w:line="360" w:lineRule="auto"/>
              <w:rPr>
                <w:rFonts w:ascii="宋体" w:hAnsi="宋体"/>
                <w:sz w:val="21"/>
                <w:szCs w:val="21"/>
              </w:rPr>
            </w:pPr>
            <w:r>
              <w:rPr>
                <w:rFonts w:hint="eastAsia" w:ascii="宋体" w:hAnsi="宋体"/>
                <w:color w:val="000000"/>
                <w:sz w:val="21"/>
                <w:szCs w:val="21"/>
              </w:rPr>
              <w:t xml:space="preserve">3、伴音清晰、饱满、圆润，无失真、无音量忽大忽小现象 </w:t>
            </w:r>
          </w:p>
          <w:p>
            <w:pPr>
              <w:spacing w:line="360" w:lineRule="auto"/>
              <w:rPr>
                <w:rFonts w:ascii="宋体" w:hAnsi="宋体"/>
                <w:sz w:val="21"/>
                <w:szCs w:val="21"/>
              </w:rPr>
            </w:pPr>
            <w:r>
              <w:rPr>
                <w:rFonts w:hint="eastAsia" w:ascii="宋体" w:hAnsi="宋体"/>
                <w:color w:val="000000"/>
                <w:sz w:val="21"/>
                <w:szCs w:val="21"/>
              </w:rPr>
              <w:t>4、解说声与现场声无明显比例失调，解说声与背景音乐无明显比例失调。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剪辑 </w:t>
            </w:r>
          </w:p>
          <w:p>
            <w:pPr>
              <w:spacing w:line="360" w:lineRule="auto"/>
              <w:rPr>
                <w:rFonts w:ascii="宋体" w:hAnsi="宋体"/>
                <w:sz w:val="21"/>
                <w:szCs w:val="21"/>
              </w:rPr>
            </w:pPr>
            <w:r>
              <w:rPr>
                <w:rFonts w:hint="eastAsia" w:ascii="宋体" w:hAnsi="宋体"/>
                <w:color w:val="000000"/>
                <w:sz w:val="21"/>
                <w:szCs w:val="21"/>
              </w:rPr>
              <w:t>剪辑衔接自然，景别丰富、组接流畅、色彩和曝光统一，无跳帧，无跳跃感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音频处理 </w:t>
            </w:r>
          </w:p>
          <w:p>
            <w:pPr>
              <w:spacing w:line="360" w:lineRule="auto"/>
              <w:rPr>
                <w:rFonts w:ascii="宋体" w:hAnsi="宋体"/>
                <w:sz w:val="21"/>
                <w:szCs w:val="21"/>
              </w:rPr>
            </w:pPr>
            <w:r>
              <w:rPr>
                <w:rFonts w:hint="eastAsia" w:ascii="宋体" w:hAnsi="宋体"/>
                <w:color w:val="000000"/>
                <w:sz w:val="21"/>
                <w:szCs w:val="21"/>
              </w:rPr>
              <w:t xml:space="preserve">需使用专业级话筒及音频处理设备，保证录音质量。 </w:t>
            </w:r>
          </w:p>
          <w:p>
            <w:pPr>
              <w:spacing w:line="360" w:lineRule="auto"/>
              <w:rPr>
                <w:rFonts w:ascii="宋体" w:hAnsi="宋体"/>
                <w:sz w:val="21"/>
                <w:szCs w:val="21"/>
              </w:rPr>
            </w:pPr>
            <w:r>
              <w:rPr>
                <w:rFonts w:hint="eastAsia" w:ascii="宋体" w:hAnsi="宋体"/>
                <w:color w:val="000000"/>
                <w:sz w:val="21"/>
                <w:szCs w:val="21"/>
              </w:rPr>
              <w:t xml:space="preserve">声道：中文内容音频信号记录于第 1 声道，音乐、音效、同期声记录于第 2 声道，若有其他文字解说记录于第 3 声道（如录音设备无第 3 声道，则录于第 2 声道）。 </w:t>
            </w:r>
          </w:p>
          <w:p>
            <w:pPr>
              <w:spacing w:line="360" w:lineRule="auto"/>
              <w:rPr>
                <w:rFonts w:ascii="宋体" w:hAnsi="宋体"/>
                <w:sz w:val="21"/>
                <w:szCs w:val="21"/>
              </w:rPr>
            </w:pPr>
            <w:r>
              <w:rPr>
                <w:rFonts w:hint="eastAsia" w:ascii="宋体" w:hAnsi="宋体"/>
                <w:color w:val="000000"/>
                <w:sz w:val="21"/>
                <w:szCs w:val="21"/>
              </w:rPr>
              <w:t xml:space="preserve">电平指标： -2db — -8db 声音应无明显失真、放音过冲、过弱。音频信噪比不低于 48db。 </w:t>
            </w:r>
          </w:p>
          <w:p>
            <w:pPr>
              <w:spacing w:line="360" w:lineRule="auto"/>
              <w:rPr>
                <w:rFonts w:ascii="宋体" w:hAnsi="宋体"/>
                <w:sz w:val="21"/>
                <w:szCs w:val="21"/>
              </w:rPr>
            </w:pPr>
            <w:r>
              <w:rPr>
                <w:rFonts w:hint="eastAsia" w:ascii="宋体" w:hAnsi="宋体"/>
                <w:color w:val="000000"/>
                <w:sz w:val="21"/>
                <w:szCs w:val="21"/>
              </w:rPr>
              <w:t xml:space="preserve">声音和画面要求同步，无交流声或其他杂音等缺陷。 </w:t>
            </w:r>
          </w:p>
          <w:p>
            <w:pPr>
              <w:spacing w:line="360" w:lineRule="auto"/>
              <w:rPr>
                <w:rFonts w:ascii="宋体" w:hAnsi="宋体"/>
                <w:sz w:val="21"/>
                <w:szCs w:val="21"/>
              </w:rPr>
            </w:pPr>
            <w:r>
              <w:rPr>
                <w:rFonts w:hint="eastAsia" w:ascii="宋体" w:hAnsi="宋体"/>
                <w:color w:val="000000"/>
                <w:sz w:val="21"/>
                <w:szCs w:val="21"/>
              </w:rPr>
              <w:t xml:space="preserve">伴音清晰、饱满、圆润，无失真、噪声杂音干扰、音量忽大忽小现象。解说声与现场声无明显比例失调，解说声与背景音乐无明显比例失调。 </w:t>
            </w:r>
          </w:p>
          <w:p>
            <w:pPr>
              <w:spacing w:line="360" w:lineRule="auto"/>
              <w:rPr>
                <w:rFonts w:ascii="宋体" w:hAnsi="宋体"/>
                <w:sz w:val="21"/>
                <w:szCs w:val="21"/>
              </w:rPr>
            </w:pPr>
            <w:r>
              <w:rPr>
                <w:rFonts w:hint="eastAsia" w:ascii="宋体" w:hAnsi="宋体"/>
                <w:color w:val="000000"/>
                <w:sz w:val="21"/>
                <w:szCs w:val="21"/>
              </w:rPr>
              <w:t xml:space="preserve">视频压缩采用 H.264(MPEG-4Part10：profile=main,level=3.0)编码、使用二次编码、不包含字幕的 MP4 格式。 </w:t>
            </w:r>
          </w:p>
          <w:p>
            <w:pPr>
              <w:spacing w:line="360" w:lineRule="auto"/>
              <w:rPr>
                <w:rFonts w:ascii="宋体" w:hAnsi="宋体"/>
                <w:sz w:val="21"/>
                <w:szCs w:val="21"/>
              </w:rPr>
            </w:pPr>
            <w:r>
              <w:rPr>
                <w:rFonts w:hint="eastAsia" w:ascii="宋体" w:hAnsi="宋体"/>
                <w:color w:val="000000"/>
                <w:sz w:val="21"/>
                <w:szCs w:val="21"/>
              </w:rPr>
              <w:t xml:space="preserve">视频码流率：动态码流的最高码率不高于 2500 Kbps，最低码率不得低于 1024Kbps。 </w:t>
            </w:r>
          </w:p>
          <w:p>
            <w:pPr>
              <w:spacing w:line="360" w:lineRule="auto"/>
              <w:rPr>
                <w:rFonts w:ascii="宋体" w:hAnsi="宋体"/>
                <w:sz w:val="21"/>
                <w:szCs w:val="21"/>
              </w:rPr>
            </w:pPr>
            <w:r>
              <w:rPr>
                <w:rFonts w:hint="eastAsia" w:ascii="宋体" w:hAnsi="宋体"/>
                <w:color w:val="000000"/>
                <w:sz w:val="21"/>
                <w:szCs w:val="21"/>
              </w:rPr>
              <w:t xml:space="preserve">视频分辨率：前期采用高清 16:9 拍摄，设定为 1920×1080。在同一课程中，各讲的视频分辨率统一，统一高清。 </w:t>
            </w:r>
          </w:p>
          <w:p>
            <w:pPr>
              <w:spacing w:line="360" w:lineRule="auto"/>
              <w:rPr>
                <w:rFonts w:ascii="宋体" w:hAnsi="宋体"/>
                <w:sz w:val="21"/>
                <w:szCs w:val="21"/>
              </w:rPr>
            </w:pPr>
            <w:r>
              <w:rPr>
                <w:rFonts w:hint="eastAsia" w:ascii="宋体" w:hAnsi="宋体"/>
                <w:color w:val="000000"/>
                <w:sz w:val="21"/>
                <w:szCs w:val="21"/>
              </w:rPr>
              <w:t xml:space="preserve">视频画幅宽高比：分辨率设定为 1920×1080 的，选定为 16:9。在同一课程中，各讲画幅的宽高比统一。 </w:t>
            </w:r>
          </w:p>
          <w:p>
            <w:pPr>
              <w:spacing w:line="360" w:lineRule="auto"/>
              <w:rPr>
                <w:rFonts w:ascii="宋体" w:hAnsi="宋体"/>
                <w:sz w:val="21"/>
                <w:szCs w:val="21"/>
              </w:rPr>
            </w:pPr>
            <w:r>
              <w:rPr>
                <w:rFonts w:hint="eastAsia" w:ascii="宋体" w:hAnsi="宋体"/>
                <w:color w:val="000000"/>
                <w:sz w:val="21"/>
                <w:szCs w:val="21"/>
              </w:rPr>
              <w:t xml:space="preserve">视频帧率不少于 25 帧/秒。 </w:t>
            </w:r>
          </w:p>
          <w:p>
            <w:pPr>
              <w:pStyle w:val="7"/>
              <w:spacing w:line="360" w:lineRule="auto"/>
              <w:rPr>
                <w:rFonts w:hAnsi="宋体"/>
                <w:color w:val="000000"/>
                <w:sz w:val="21"/>
                <w:szCs w:val="21"/>
              </w:rPr>
            </w:pPr>
            <w:r>
              <w:rPr>
                <w:rFonts w:hint="eastAsia" w:hAnsi="宋体"/>
                <w:color w:val="000000"/>
                <w:sz w:val="21"/>
                <w:szCs w:val="21"/>
              </w:rPr>
              <w:t>扫描方式采用逐行扫描。</w:t>
            </w:r>
          </w:p>
          <w:p>
            <w:pPr>
              <w:spacing w:line="360" w:lineRule="auto"/>
              <w:rPr>
                <w:rFonts w:ascii="宋体" w:hAnsi="宋体"/>
                <w:sz w:val="21"/>
                <w:szCs w:val="21"/>
              </w:rPr>
            </w:pPr>
            <w:r>
              <w:rPr>
                <w:rFonts w:hint="eastAsia" w:ascii="宋体" w:hAnsi="宋体"/>
                <w:b/>
                <w:bCs/>
                <w:color w:val="000000"/>
                <w:sz w:val="21"/>
                <w:szCs w:val="21"/>
              </w:rPr>
              <w:t xml:space="preserve">音频压缩 </w:t>
            </w:r>
          </w:p>
          <w:p>
            <w:pPr>
              <w:pStyle w:val="7"/>
              <w:spacing w:line="360" w:lineRule="auto"/>
              <w:rPr>
                <w:rFonts w:hAnsi="宋体"/>
                <w:color w:val="000000"/>
                <w:sz w:val="21"/>
                <w:szCs w:val="21"/>
              </w:rPr>
            </w:pPr>
            <w:r>
              <w:rPr>
                <w:rFonts w:hint="eastAsia" w:hAnsi="宋体"/>
                <w:color w:val="000000"/>
                <w:sz w:val="21"/>
                <w:szCs w:val="21"/>
              </w:rPr>
              <w:t>采用 AAC(MPEG4 Part3)格式。采样率 48KHz。音频码流率 128Kbps(恒定)。双声道。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atLeast"/>
          <w:jc w:val="center"/>
        </w:trPr>
        <w:tc>
          <w:tcPr>
            <w:tcW w:w="300" w:type="pct"/>
            <w:tcMar>
              <w:top w:w="0" w:type="dxa"/>
              <w:left w:w="108" w:type="dxa"/>
              <w:bottom w:w="0" w:type="dxa"/>
              <w:right w:w="108" w:type="dxa"/>
            </w:tcMar>
            <w:vAlign w:val="center"/>
          </w:tcPr>
          <w:p>
            <w:pPr>
              <w:pStyle w:val="7"/>
              <w:spacing w:line="360" w:lineRule="auto"/>
              <w:jc w:val="center"/>
              <w:rPr>
                <w:rFonts w:hAnsi="宋体" w:cs="Arial"/>
                <w:sz w:val="21"/>
                <w:szCs w:val="21"/>
              </w:rPr>
            </w:pPr>
            <w:r>
              <w:rPr>
                <w:rFonts w:hint="eastAsia" w:hAnsi="宋体" w:cs="Arial"/>
                <w:sz w:val="21"/>
                <w:szCs w:val="21"/>
              </w:rPr>
              <w:t>4</w:t>
            </w:r>
          </w:p>
        </w:tc>
        <w:tc>
          <w:tcPr>
            <w:tcW w:w="565" w:type="pct"/>
            <w:tcMar>
              <w:top w:w="0" w:type="dxa"/>
              <w:left w:w="108" w:type="dxa"/>
              <w:bottom w:w="0" w:type="dxa"/>
              <w:right w:w="108" w:type="dxa"/>
            </w:tcMar>
            <w:vAlign w:val="center"/>
          </w:tcPr>
          <w:p>
            <w:pPr>
              <w:pStyle w:val="7"/>
              <w:spacing w:line="360" w:lineRule="auto"/>
              <w:rPr>
                <w:rFonts w:hAnsi="宋体" w:cs="Arial"/>
                <w:sz w:val="21"/>
                <w:szCs w:val="21"/>
              </w:rPr>
            </w:pPr>
            <w:r>
              <w:rPr>
                <w:rFonts w:hint="eastAsia" w:hAnsi="宋体"/>
                <w:color w:val="000000"/>
                <w:sz w:val="21"/>
                <w:szCs w:val="21"/>
              </w:rPr>
              <w:t>交付要求</w:t>
            </w:r>
          </w:p>
        </w:tc>
        <w:tc>
          <w:tcPr>
            <w:tcW w:w="4134" w:type="pct"/>
            <w:tcMar>
              <w:top w:w="0" w:type="dxa"/>
              <w:left w:w="108" w:type="dxa"/>
              <w:bottom w:w="0" w:type="dxa"/>
              <w:right w:w="108" w:type="dxa"/>
            </w:tcMar>
            <w:vAlign w:val="center"/>
          </w:tcPr>
          <w:p>
            <w:pPr>
              <w:spacing w:line="360" w:lineRule="auto"/>
              <w:rPr>
                <w:rFonts w:ascii="宋体" w:hAnsi="宋体"/>
                <w:sz w:val="21"/>
                <w:szCs w:val="21"/>
              </w:rPr>
            </w:pPr>
            <w:r>
              <w:rPr>
                <w:rFonts w:hint="eastAsia" w:ascii="宋体" w:hAnsi="宋体"/>
                <w:b/>
                <w:bCs/>
                <w:color w:val="000000"/>
                <w:sz w:val="21"/>
                <w:szCs w:val="21"/>
              </w:rPr>
              <w:t xml:space="preserve">1.视音频课程交付文件要求： </w:t>
            </w:r>
          </w:p>
          <w:p>
            <w:pPr>
              <w:spacing w:line="360" w:lineRule="auto"/>
              <w:rPr>
                <w:rFonts w:ascii="宋体" w:hAnsi="宋体"/>
                <w:sz w:val="21"/>
                <w:szCs w:val="21"/>
              </w:rPr>
            </w:pPr>
            <w:r>
              <w:rPr>
                <w:rFonts w:hint="eastAsia" w:ascii="宋体" w:hAnsi="宋体"/>
                <w:color w:val="000000"/>
                <w:sz w:val="21"/>
                <w:szCs w:val="21"/>
              </w:rPr>
              <w:t xml:space="preserve">1.1 所有视频文件存储于移动硬盘内。 </w:t>
            </w:r>
          </w:p>
          <w:p>
            <w:pPr>
              <w:spacing w:line="360" w:lineRule="auto"/>
              <w:rPr>
                <w:rFonts w:ascii="宋体" w:hAnsi="宋体"/>
                <w:sz w:val="21"/>
                <w:szCs w:val="21"/>
              </w:rPr>
            </w:pPr>
            <w:r>
              <w:rPr>
                <w:rFonts w:hint="eastAsia" w:ascii="宋体" w:hAnsi="宋体"/>
                <w:color w:val="000000"/>
                <w:sz w:val="21"/>
                <w:szCs w:val="21"/>
              </w:rPr>
              <w:t xml:space="preserve">1.2 一级文件夹命名规则：学校名称。 </w:t>
            </w:r>
          </w:p>
          <w:p>
            <w:pPr>
              <w:spacing w:line="360" w:lineRule="auto"/>
              <w:rPr>
                <w:rFonts w:ascii="宋体" w:hAnsi="宋体"/>
                <w:sz w:val="21"/>
                <w:szCs w:val="21"/>
              </w:rPr>
            </w:pPr>
            <w:r>
              <w:rPr>
                <w:rFonts w:hint="eastAsia" w:ascii="宋体" w:hAnsi="宋体"/>
                <w:color w:val="000000"/>
                <w:sz w:val="21"/>
                <w:szCs w:val="21"/>
              </w:rPr>
              <w:t xml:space="preserve">1.3 二级文件夹命名规则：课程名称。 </w:t>
            </w:r>
          </w:p>
          <w:p>
            <w:pPr>
              <w:spacing w:line="360" w:lineRule="auto"/>
              <w:rPr>
                <w:rFonts w:ascii="宋体" w:hAnsi="宋体"/>
                <w:sz w:val="21"/>
                <w:szCs w:val="21"/>
              </w:rPr>
            </w:pPr>
            <w:r>
              <w:rPr>
                <w:rFonts w:hint="eastAsia" w:ascii="宋体" w:hAnsi="宋体"/>
                <w:color w:val="000000"/>
                <w:sz w:val="21"/>
                <w:szCs w:val="21"/>
              </w:rPr>
              <w:t xml:space="preserve">1.4 三级文件夹命名规则：拍摄日期+空格+课程名称+空格+讲数+空格+新片/第 n 次修片。（日期格式为年月日，如：20121204） </w:t>
            </w:r>
          </w:p>
          <w:p>
            <w:pPr>
              <w:spacing w:line="360" w:lineRule="auto"/>
              <w:rPr>
                <w:rFonts w:ascii="宋体" w:hAnsi="宋体"/>
                <w:sz w:val="21"/>
                <w:szCs w:val="21"/>
              </w:rPr>
            </w:pPr>
            <w:r>
              <w:rPr>
                <w:rFonts w:hint="eastAsia" w:ascii="宋体" w:hAnsi="宋体"/>
                <w:color w:val="000000"/>
                <w:sz w:val="21"/>
                <w:szCs w:val="21"/>
              </w:rPr>
              <w:t xml:space="preserve">1.5 每讲的文件放入对应的三级文件夹内，文件命名规则：学校名称+空格+课程名称+空格+讲次+空格+标题。 </w:t>
            </w:r>
          </w:p>
          <w:p>
            <w:pPr>
              <w:spacing w:line="360" w:lineRule="auto"/>
              <w:rPr>
                <w:rFonts w:ascii="宋体" w:hAnsi="宋体"/>
                <w:sz w:val="21"/>
                <w:szCs w:val="21"/>
              </w:rPr>
            </w:pPr>
            <w:r>
              <w:rPr>
                <w:rFonts w:hint="eastAsia" w:ascii="宋体" w:hAnsi="宋体"/>
                <w:b/>
                <w:bCs/>
                <w:color w:val="000000"/>
                <w:sz w:val="21"/>
                <w:szCs w:val="21"/>
              </w:rPr>
              <w:t xml:space="preserve">3.音频压缩格式及技术参数： </w:t>
            </w:r>
          </w:p>
          <w:p>
            <w:pPr>
              <w:spacing w:line="360" w:lineRule="auto"/>
              <w:rPr>
                <w:rFonts w:ascii="宋体" w:hAnsi="宋体"/>
                <w:sz w:val="21"/>
                <w:szCs w:val="21"/>
              </w:rPr>
            </w:pPr>
            <w:r>
              <w:rPr>
                <w:rFonts w:hint="eastAsia" w:ascii="宋体" w:hAnsi="宋体"/>
                <w:color w:val="000000"/>
                <w:sz w:val="21"/>
                <w:szCs w:val="21"/>
              </w:rPr>
              <w:t xml:space="preserve">3.1 音频压缩采用 AAC(MPEG4 Part3)格式。 </w:t>
            </w:r>
          </w:p>
          <w:p>
            <w:pPr>
              <w:spacing w:line="360" w:lineRule="auto"/>
              <w:rPr>
                <w:rFonts w:ascii="宋体" w:hAnsi="宋体"/>
                <w:sz w:val="21"/>
                <w:szCs w:val="21"/>
              </w:rPr>
            </w:pPr>
            <w:r>
              <w:rPr>
                <w:rFonts w:hint="eastAsia" w:ascii="宋体" w:hAnsi="宋体"/>
                <w:color w:val="000000"/>
                <w:sz w:val="21"/>
                <w:szCs w:val="21"/>
              </w:rPr>
              <w:t xml:space="preserve">3.2 采样率 48KHz。 </w:t>
            </w:r>
          </w:p>
          <w:p>
            <w:pPr>
              <w:spacing w:line="360" w:lineRule="auto"/>
              <w:rPr>
                <w:rFonts w:ascii="宋体" w:hAnsi="宋体"/>
                <w:sz w:val="21"/>
                <w:szCs w:val="21"/>
              </w:rPr>
            </w:pPr>
            <w:r>
              <w:rPr>
                <w:rFonts w:hint="eastAsia" w:ascii="宋体" w:hAnsi="宋体"/>
                <w:color w:val="000000"/>
                <w:sz w:val="21"/>
                <w:szCs w:val="21"/>
              </w:rPr>
              <w:t xml:space="preserve">3.3 音频码流率 128Kbps (恒定)。 </w:t>
            </w:r>
          </w:p>
          <w:p>
            <w:pPr>
              <w:spacing w:line="360" w:lineRule="auto"/>
              <w:rPr>
                <w:rFonts w:ascii="宋体" w:hAnsi="宋体"/>
                <w:sz w:val="21"/>
                <w:szCs w:val="21"/>
              </w:rPr>
            </w:pPr>
            <w:r>
              <w:rPr>
                <w:rFonts w:hint="eastAsia" w:ascii="宋体" w:hAnsi="宋体"/>
                <w:color w:val="000000"/>
                <w:sz w:val="21"/>
                <w:szCs w:val="21"/>
              </w:rPr>
              <w:t xml:space="preserve">3.4 应是双声道，应做混音处理。 </w:t>
            </w:r>
          </w:p>
          <w:p>
            <w:pPr>
              <w:spacing w:line="360" w:lineRule="auto"/>
              <w:rPr>
                <w:rFonts w:ascii="宋体" w:hAnsi="宋体"/>
                <w:sz w:val="21"/>
                <w:szCs w:val="21"/>
              </w:rPr>
            </w:pPr>
            <w:r>
              <w:rPr>
                <w:rFonts w:hint="eastAsia" w:ascii="宋体" w:hAnsi="宋体"/>
                <w:color w:val="000000"/>
                <w:sz w:val="21"/>
                <w:szCs w:val="21"/>
              </w:rPr>
              <w:t xml:space="preserve">3.5 外挂唱词文件：由于公开课成品要求有字幕唱词，所以需要对老师讲课的内容进行全片唱词的添加，外挂唱词文件。 </w:t>
            </w:r>
          </w:p>
          <w:p>
            <w:pPr>
              <w:spacing w:line="360" w:lineRule="auto"/>
              <w:rPr>
                <w:rFonts w:ascii="宋体" w:hAnsi="宋体"/>
                <w:sz w:val="21"/>
                <w:szCs w:val="21"/>
              </w:rPr>
            </w:pPr>
            <w:r>
              <w:rPr>
                <w:rFonts w:hint="eastAsia" w:ascii="宋体" w:hAnsi="宋体"/>
                <w:color w:val="000000"/>
                <w:sz w:val="21"/>
                <w:szCs w:val="21"/>
              </w:rPr>
              <w:t xml:space="preserve">3.6 唱词文件格式：独立的 SRT 格式的唱词文件。 </w:t>
            </w:r>
          </w:p>
          <w:p>
            <w:pPr>
              <w:spacing w:line="360" w:lineRule="auto"/>
              <w:rPr>
                <w:rFonts w:ascii="宋体" w:hAnsi="宋体"/>
                <w:sz w:val="21"/>
                <w:szCs w:val="21"/>
              </w:rPr>
            </w:pPr>
            <w:r>
              <w:rPr>
                <w:rFonts w:hint="eastAsia" w:ascii="宋体" w:hAnsi="宋体"/>
                <w:color w:val="000000"/>
                <w:sz w:val="21"/>
                <w:szCs w:val="21"/>
              </w:rPr>
              <w:t xml:space="preserve">3.7 唱词的行数要求：每屏只有一行唱词。 </w:t>
            </w:r>
          </w:p>
          <w:p>
            <w:pPr>
              <w:spacing w:line="360" w:lineRule="auto"/>
              <w:rPr>
                <w:rFonts w:ascii="宋体" w:hAnsi="宋体"/>
                <w:sz w:val="21"/>
                <w:szCs w:val="21"/>
              </w:rPr>
            </w:pPr>
            <w:r>
              <w:rPr>
                <w:rFonts w:hint="eastAsia" w:ascii="宋体" w:hAnsi="宋体"/>
                <w:color w:val="000000"/>
                <w:sz w:val="21"/>
                <w:szCs w:val="21"/>
              </w:rPr>
              <w:t xml:space="preserve">3.8 唱词的字数要求：画幅比为 16：9 的，每行不超过 20 个字。 </w:t>
            </w:r>
          </w:p>
          <w:p>
            <w:pPr>
              <w:spacing w:line="360" w:lineRule="auto"/>
              <w:rPr>
                <w:rFonts w:ascii="宋体" w:hAnsi="宋体"/>
                <w:sz w:val="21"/>
                <w:szCs w:val="21"/>
              </w:rPr>
            </w:pPr>
            <w:r>
              <w:rPr>
                <w:rFonts w:hint="eastAsia" w:ascii="宋体" w:hAnsi="宋体"/>
                <w:color w:val="000000"/>
                <w:sz w:val="21"/>
                <w:szCs w:val="21"/>
              </w:rPr>
              <w:t xml:space="preserve">3.9 唱词的位置：保持每屏唱词出现位置一致。 </w:t>
            </w:r>
          </w:p>
          <w:p>
            <w:pPr>
              <w:spacing w:line="360" w:lineRule="auto"/>
              <w:rPr>
                <w:rFonts w:ascii="宋体" w:hAnsi="宋体"/>
                <w:sz w:val="21"/>
                <w:szCs w:val="21"/>
              </w:rPr>
            </w:pPr>
            <w:r>
              <w:rPr>
                <w:rFonts w:hint="eastAsia" w:ascii="宋体" w:hAnsi="宋体"/>
                <w:color w:val="000000"/>
                <w:sz w:val="21"/>
                <w:szCs w:val="21"/>
              </w:rPr>
              <w:t xml:space="preserve">3.10 唱词中的标点符号：只有书名号及书名号中的标点、间隔号、连接号、具有特殊含意的词语的引号可以出现在唱词中，在每屏唱词。中用空格代替标点表示语气停顿，所有标点及空格均使用全角。 </w:t>
            </w:r>
          </w:p>
          <w:p>
            <w:pPr>
              <w:spacing w:line="360" w:lineRule="auto"/>
              <w:rPr>
                <w:rFonts w:ascii="宋体" w:hAnsi="宋体"/>
                <w:sz w:val="21"/>
                <w:szCs w:val="21"/>
              </w:rPr>
            </w:pPr>
            <w:r>
              <w:rPr>
                <w:rFonts w:hint="eastAsia" w:ascii="宋体" w:hAnsi="宋体"/>
                <w:color w:val="000000"/>
                <w:sz w:val="21"/>
                <w:szCs w:val="21"/>
              </w:rPr>
              <w:t xml:space="preserve">3.11 唱词的断句：不简单按照字数断句，以内容为断句依据。 </w:t>
            </w:r>
          </w:p>
          <w:p>
            <w:pPr>
              <w:spacing w:line="360" w:lineRule="auto"/>
              <w:rPr>
                <w:rFonts w:ascii="宋体" w:hAnsi="宋体"/>
                <w:sz w:val="21"/>
                <w:szCs w:val="21"/>
              </w:rPr>
            </w:pPr>
            <w:r>
              <w:rPr>
                <w:rFonts w:hint="eastAsia" w:ascii="宋体" w:hAnsi="宋体"/>
                <w:color w:val="000000"/>
                <w:sz w:val="21"/>
                <w:szCs w:val="21"/>
              </w:rPr>
              <w:t xml:space="preserve">3.12 唱词中的数学公式、化学分子式、物理量和单位，尽量以文 </w:t>
            </w:r>
          </w:p>
          <w:p>
            <w:pPr>
              <w:spacing w:line="360" w:lineRule="auto"/>
              <w:rPr>
                <w:rFonts w:ascii="宋体" w:hAnsi="宋体"/>
                <w:sz w:val="21"/>
                <w:szCs w:val="21"/>
              </w:rPr>
            </w:pPr>
            <w:r>
              <w:rPr>
                <w:rFonts w:hint="eastAsia" w:ascii="宋体" w:hAnsi="宋体"/>
                <w:color w:val="000000"/>
                <w:sz w:val="21"/>
                <w:szCs w:val="21"/>
              </w:rPr>
              <w:t xml:space="preserve">本文字呈现；不宜用文本文字呈现的且在视频画面中已经通过 PPT、板书等方式显示清楚的，可以不加该行唱词。 </w:t>
            </w:r>
          </w:p>
          <w:p>
            <w:pPr>
              <w:spacing w:line="360" w:lineRule="auto"/>
              <w:rPr>
                <w:rFonts w:ascii="宋体" w:hAnsi="宋体"/>
                <w:sz w:val="21"/>
                <w:szCs w:val="21"/>
              </w:rPr>
            </w:pPr>
            <w:r>
              <w:rPr>
                <w:rFonts w:hint="eastAsia" w:ascii="宋体" w:hAnsi="宋体"/>
                <w:color w:val="000000"/>
                <w:sz w:val="21"/>
                <w:szCs w:val="21"/>
              </w:rPr>
              <w:t xml:space="preserve">3.13 唱词文字：中文。如有需要，除制作中文唱词外，可另外由教师提供并制作英文唱词。 </w:t>
            </w:r>
          </w:p>
          <w:p>
            <w:pPr>
              <w:spacing w:line="360" w:lineRule="auto"/>
              <w:rPr>
                <w:rFonts w:ascii="宋体" w:hAnsi="宋体"/>
                <w:sz w:val="21"/>
                <w:szCs w:val="21"/>
              </w:rPr>
            </w:pPr>
            <w:r>
              <w:rPr>
                <w:rFonts w:ascii="宋体" w:hAnsi="宋体"/>
                <w:color w:val="000000"/>
                <w:sz w:val="21"/>
                <w:szCs w:val="21"/>
              </w:rPr>
              <w:t>4.</w:t>
            </w:r>
            <w:r>
              <w:rPr>
                <w:rFonts w:hint="eastAsia" w:ascii="宋体" w:hAnsi="宋体"/>
                <w:color w:val="000000"/>
                <w:sz w:val="21"/>
                <w:szCs w:val="21"/>
              </w:rPr>
              <w:t xml:space="preserve">字幕： </w:t>
            </w:r>
          </w:p>
          <w:p>
            <w:pPr>
              <w:spacing w:line="360" w:lineRule="auto"/>
              <w:rPr>
                <w:rFonts w:ascii="宋体" w:hAnsi="宋体"/>
                <w:sz w:val="21"/>
                <w:szCs w:val="21"/>
              </w:rPr>
            </w:pPr>
            <w:r>
              <w:rPr>
                <w:rFonts w:hint="eastAsia" w:ascii="宋体" w:hAnsi="宋体"/>
                <w:color w:val="000000"/>
                <w:sz w:val="21"/>
                <w:szCs w:val="21"/>
              </w:rPr>
              <w:t xml:space="preserve">字幕要使用符合国家标准的规范字，不出现繁体字、异体字(国家规定的除外)、错别字；字幕的字体、大小、色彩搭配、摆放位置、停留时间、出入屏方式力求与其他要素（画面、解说词、音乐）配合适当，不能破坏原有画面。 </w:t>
            </w:r>
          </w:p>
          <w:p>
            <w:pPr>
              <w:spacing w:line="360" w:lineRule="auto"/>
              <w:rPr>
                <w:rFonts w:ascii="宋体" w:hAnsi="宋体"/>
                <w:sz w:val="21"/>
                <w:szCs w:val="21"/>
              </w:rPr>
            </w:pPr>
            <w:r>
              <w:rPr>
                <w:rFonts w:hint="eastAsia" w:ascii="宋体" w:hAnsi="宋体"/>
                <w:b/>
                <w:bCs/>
                <w:color w:val="000000"/>
                <w:sz w:val="21"/>
                <w:szCs w:val="21"/>
              </w:rPr>
              <w:t>5.封装:</w:t>
            </w:r>
            <w:r>
              <w:rPr>
                <w:rFonts w:hint="eastAsia" w:ascii="宋体" w:hAnsi="宋体"/>
                <w:color w:val="000000"/>
                <w:sz w:val="21"/>
                <w:szCs w:val="21"/>
              </w:rPr>
              <w:t xml:space="preserve">采用 MP4 </w:t>
            </w:r>
          </w:p>
          <w:p>
            <w:pPr>
              <w:spacing w:line="360" w:lineRule="auto"/>
              <w:rPr>
                <w:rFonts w:ascii="宋体" w:hAnsi="宋体"/>
                <w:sz w:val="21"/>
                <w:szCs w:val="21"/>
              </w:rPr>
            </w:pPr>
            <w:r>
              <w:rPr>
                <w:rFonts w:hint="eastAsia" w:ascii="宋体" w:hAnsi="宋体"/>
                <w:b/>
                <w:bCs/>
                <w:color w:val="000000"/>
                <w:sz w:val="21"/>
                <w:szCs w:val="21"/>
              </w:rPr>
              <w:t>6.原始拍摄文件及拍摄有关的全部素材都要一并提交，知识产权归甲方所有，内容保密。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tcMar>
              <w:top w:w="0" w:type="dxa"/>
              <w:left w:w="108" w:type="dxa"/>
              <w:bottom w:w="0" w:type="dxa"/>
              <w:right w:w="108" w:type="dxa"/>
            </w:tcMar>
            <w:vAlign w:val="center"/>
          </w:tcPr>
          <w:p>
            <w:pPr>
              <w:pStyle w:val="7"/>
              <w:spacing w:line="360" w:lineRule="auto"/>
              <w:jc w:val="center"/>
              <w:rPr>
                <w:rFonts w:hAnsi="宋体" w:cs="Arial"/>
                <w:sz w:val="21"/>
                <w:szCs w:val="21"/>
              </w:rPr>
            </w:pPr>
            <w:r>
              <w:rPr>
                <w:rFonts w:hint="eastAsia" w:hAnsi="宋体" w:cs="Arial"/>
                <w:sz w:val="21"/>
                <w:szCs w:val="21"/>
              </w:rPr>
              <w:t>5</w:t>
            </w:r>
          </w:p>
        </w:tc>
        <w:tc>
          <w:tcPr>
            <w:tcW w:w="565" w:type="pct"/>
            <w:tcMar>
              <w:top w:w="0" w:type="dxa"/>
              <w:left w:w="108" w:type="dxa"/>
              <w:bottom w:w="0" w:type="dxa"/>
              <w:right w:w="108" w:type="dxa"/>
            </w:tcMar>
            <w:vAlign w:val="center"/>
          </w:tcPr>
          <w:p>
            <w:pPr>
              <w:pStyle w:val="7"/>
              <w:spacing w:line="360" w:lineRule="auto"/>
              <w:rPr>
                <w:rFonts w:hAnsi="宋体" w:cs="Arial"/>
                <w:sz w:val="21"/>
                <w:szCs w:val="21"/>
              </w:rPr>
            </w:pPr>
            <w:r>
              <w:rPr>
                <w:rFonts w:hint="eastAsia" w:hAnsi="宋体" w:cs="Arial"/>
                <w:sz w:val="21"/>
                <w:szCs w:val="21"/>
              </w:rPr>
              <w:t>课程审核</w:t>
            </w: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根据教育部学位管理与研究生教育司、教育部学位办相关规定对在线课程进行技术审核，并提供相应的审核意见、报告等，并协助修改完善课程资源，推进上线。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tcMar>
              <w:top w:w="0" w:type="dxa"/>
              <w:left w:w="108" w:type="dxa"/>
              <w:bottom w:w="0" w:type="dxa"/>
              <w:right w:w="108" w:type="dxa"/>
            </w:tcMar>
            <w:vAlign w:val="center"/>
          </w:tcPr>
          <w:p>
            <w:pPr>
              <w:pStyle w:val="7"/>
              <w:spacing w:line="360" w:lineRule="auto"/>
              <w:jc w:val="center"/>
              <w:rPr>
                <w:rFonts w:hAnsi="宋体" w:cs="Arial"/>
                <w:sz w:val="21"/>
                <w:szCs w:val="21"/>
              </w:rPr>
            </w:pPr>
            <w:r>
              <w:rPr>
                <w:rFonts w:hint="eastAsia" w:hAnsi="宋体" w:cs="Arial"/>
                <w:sz w:val="21"/>
                <w:szCs w:val="21"/>
              </w:rPr>
              <w:t>6</w:t>
            </w:r>
          </w:p>
        </w:tc>
        <w:tc>
          <w:tcPr>
            <w:tcW w:w="565" w:type="pct"/>
            <w:tcMar>
              <w:top w:w="0" w:type="dxa"/>
              <w:left w:w="108" w:type="dxa"/>
              <w:bottom w:w="0" w:type="dxa"/>
              <w:right w:w="108" w:type="dxa"/>
            </w:tcMar>
            <w:vAlign w:val="center"/>
          </w:tcPr>
          <w:p>
            <w:pPr>
              <w:pStyle w:val="7"/>
              <w:spacing w:line="360" w:lineRule="auto"/>
              <w:rPr>
                <w:rFonts w:hAnsi="宋体" w:cs="Arial"/>
                <w:sz w:val="21"/>
                <w:szCs w:val="21"/>
              </w:rPr>
            </w:pPr>
            <w:r>
              <w:rPr>
                <w:rFonts w:hint="eastAsia" w:hAnsi="宋体"/>
                <w:color w:val="000000"/>
                <w:sz w:val="21"/>
                <w:szCs w:val="21"/>
              </w:rPr>
              <w:t>#上线服务</w:t>
            </w: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#供应商需拥有自主建设运营的国家精品在线开放课程运行申报平台，平台需符合国家信息安全等级保护三级及其以上认证要求。</w:t>
            </w:r>
            <w:r>
              <w:rPr>
                <w:rFonts w:hint="eastAsia" w:hAnsi="宋体"/>
                <w:color w:val="000000"/>
                <w:sz w:val="21"/>
                <w:szCs w:val="21"/>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atLeast"/>
          <w:jc w:val="center"/>
        </w:trPr>
        <w:tc>
          <w:tcPr>
            <w:tcW w:w="300" w:type="pct"/>
            <w:vMerge w:val="restart"/>
            <w:tcMar>
              <w:top w:w="0" w:type="dxa"/>
              <w:left w:w="108" w:type="dxa"/>
              <w:bottom w:w="0" w:type="dxa"/>
              <w:right w:w="108" w:type="dxa"/>
            </w:tcMar>
            <w:vAlign w:val="center"/>
          </w:tcPr>
          <w:p>
            <w:pPr>
              <w:pStyle w:val="7"/>
              <w:spacing w:line="360" w:lineRule="auto"/>
              <w:jc w:val="center"/>
              <w:rPr>
                <w:rFonts w:hAnsi="宋体" w:cs="Arial"/>
                <w:sz w:val="21"/>
                <w:szCs w:val="21"/>
              </w:rPr>
            </w:pPr>
            <w:r>
              <w:rPr>
                <w:rFonts w:hint="eastAsia" w:hAnsi="宋体" w:cs="Arial"/>
                <w:sz w:val="21"/>
                <w:szCs w:val="21"/>
              </w:rPr>
              <w:t>7</w:t>
            </w:r>
          </w:p>
        </w:tc>
        <w:tc>
          <w:tcPr>
            <w:tcW w:w="565" w:type="pct"/>
            <w:vMerge w:val="restart"/>
            <w:tcMar>
              <w:top w:w="0" w:type="dxa"/>
              <w:left w:w="108" w:type="dxa"/>
              <w:bottom w:w="0" w:type="dxa"/>
              <w:right w:w="108" w:type="dxa"/>
            </w:tcMar>
            <w:vAlign w:val="center"/>
          </w:tcPr>
          <w:p>
            <w:pPr>
              <w:pStyle w:val="7"/>
              <w:spacing w:line="360" w:lineRule="auto"/>
              <w:rPr>
                <w:rFonts w:hAnsi="宋体" w:cs="Arial"/>
                <w:sz w:val="21"/>
                <w:szCs w:val="21"/>
              </w:rPr>
            </w:pPr>
            <w:r>
              <w:rPr>
                <w:rFonts w:hint="eastAsia" w:hAnsi="宋体"/>
                <w:color w:val="000000"/>
                <w:sz w:val="21"/>
                <w:szCs w:val="21"/>
              </w:rPr>
              <w:t>推广运营</w:t>
            </w: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 xml:space="preserve">1、国内慕课平台推广 </w:t>
            </w:r>
          </w:p>
          <w:p>
            <w:pPr>
              <w:spacing w:line="360" w:lineRule="auto"/>
              <w:rPr>
                <w:rFonts w:ascii="宋体" w:hAnsi="宋体"/>
                <w:color w:val="000000"/>
                <w:sz w:val="21"/>
                <w:szCs w:val="21"/>
              </w:rPr>
            </w:pPr>
            <w:r>
              <w:rPr>
                <w:rFonts w:hint="eastAsia" w:ascii="宋体" w:hAnsi="宋体"/>
                <w:b/>
                <w:bCs/>
                <w:color w:val="000000"/>
                <w:sz w:val="21"/>
                <w:szCs w:val="21"/>
              </w:rPr>
              <w:t>在课程制作完成后需免费配合完成学堂在线、中国大学MOOC等国内外一线 MOOC 平台的任意一平台的上线服务，以使得制作课程能够开放推广。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 xml:space="preserve">#2、国际慕课平台推广 </w:t>
            </w:r>
          </w:p>
          <w:p>
            <w:pPr>
              <w:spacing w:line="360" w:lineRule="auto"/>
              <w:rPr>
                <w:rFonts w:ascii="宋体" w:hAnsi="宋体"/>
                <w:color w:val="000000"/>
                <w:sz w:val="21"/>
                <w:szCs w:val="21"/>
              </w:rPr>
            </w:pPr>
            <w:r>
              <w:rPr>
                <w:rFonts w:hint="eastAsia" w:ascii="宋体" w:hAnsi="宋体"/>
                <w:color w:val="000000"/>
                <w:sz w:val="21"/>
                <w:szCs w:val="21"/>
              </w:rPr>
              <w:t>符合《教育信息化十年发展规划》第十一章：推动教育信息化国际交流与合作。加强国际交流，参与教育信息化相关国际组织活动，参与国际标准制订，学习借鉴国外先进理念，学习引进国外优质数字教育资源和先进技术，缩小与国际先进水平的差距；利用信息化手段加强各级各类教育机构和学校在人才培养、科学研究等方面的国际合作。</w:t>
            </w:r>
            <w:r>
              <w:rPr>
                <w:rFonts w:hint="eastAsia" w:ascii="宋体" w:hAnsi="宋体"/>
                <w:b/>
                <w:bCs/>
                <w:color w:val="000000"/>
                <w:sz w:val="21"/>
                <w:szCs w:val="21"/>
              </w:rPr>
              <w:t>供应商所运营MOOC平台具有国际影响力，与国外主流慕课平台、国际知名院校等签署战略合作协议，须提供战略合作协议或相关说明。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300" w:type="pct"/>
            <w:vMerge w:val="continue"/>
            <w:tcMar>
              <w:top w:w="0" w:type="dxa"/>
              <w:left w:w="108" w:type="dxa"/>
              <w:bottom w:w="0" w:type="dxa"/>
              <w:right w:w="108" w:type="dxa"/>
            </w:tcMar>
            <w:vAlign w:val="center"/>
          </w:tcPr>
          <w:p>
            <w:pPr>
              <w:pStyle w:val="7"/>
              <w:spacing w:line="360" w:lineRule="auto"/>
              <w:jc w:val="center"/>
              <w:rPr>
                <w:rFonts w:hAnsi="宋体" w:cs="Arial"/>
                <w:sz w:val="21"/>
                <w:szCs w:val="21"/>
              </w:rPr>
            </w:pPr>
          </w:p>
        </w:tc>
        <w:tc>
          <w:tcPr>
            <w:tcW w:w="565" w:type="pct"/>
            <w:vMerge w:val="continue"/>
            <w:tcMar>
              <w:top w:w="0" w:type="dxa"/>
              <w:left w:w="108" w:type="dxa"/>
              <w:bottom w:w="0" w:type="dxa"/>
              <w:right w:w="108" w:type="dxa"/>
            </w:tcMar>
            <w:vAlign w:val="center"/>
          </w:tcPr>
          <w:p>
            <w:pPr>
              <w:pStyle w:val="7"/>
              <w:spacing w:line="360" w:lineRule="auto"/>
              <w:rPr>
                <w:rFonts w:hAnsi="宋体" w:cs="Arial"/>
                <w:sz w:val="21"/>
                <w:szCs w:val="21"/>
              </w:rPr>
            </w:pPr>
          </w:p>
        </w:tc>
        <w:tc>
          <w:tcPr>
            <w:tcW w:w="4134" w:type="pct"/>
            <w:tcMar>
              <w:top w:w="0" w:type="dxa"/>
              <w:left w:w="108" w:type="dxa"/>
              <w:bottom w:w="0" w:type="dxa"/>
              <w:right w:w="108" w:type="dxa"/>
            </w:tcMar>
            <w:vAlign w:val="center"/>
          </w:tcPr>
          <w:p>
            <w:pPr>
              <w:spacing w:line="360" w:lineRule="auto"/>
              <w:rPr>
                <w:rFonts w:ascii="宋体" w:hAnsi="宋体"/>
                <w:color w:val="000000"/>
                <w:sz w:val="21"/>
                <w:szCs w:val="21"/>
              </w:rPr>
            </w:pPr>
            <w:r>
              <w:rPr>
                <w:rFonts w:hint="eastAsia" w:ascii="宋体" w:hAnsi="宋体"/>
                <w:color w:val="000000"/>
                <w:sz w:val="21"/>
                <w:szCs w:val="21"/>
              </w:rPr>
              <w:t>#3、研究生教学的行业引领性：为确保我校课程录制完成后的推广工作，</w:t>
            </w:r>
            <w:r>
              <w:rPr>
                <w:rFonts w:hint="eastAsia" w:ascii="宋体" w:hAnsi="宋体"/>
                <w:b/>
                <w:bCs/>
                <w:color w:val="000000"/>
                <w:sz w:val="21"/>
                <w:szCs w:val="21"/>
              </w:rPr>
              <w:t>供应商应能提供专属的研究生课程推广渠道，</w:t>
            </w:r>
            <w:r>
              <w:rPr>
                <w:rFonts w:hint="eastAsia" w:ascii="宋体" w:hAnsi="宋体"/>
                <w:color w:val="000000"/>
                <w:sz w:val="21"/>
                <w:szCs w:val="21"/>
              </w:rPr>
              <w:t>如供应商所自主运营的 MOOC 平台“研究生课程”推荐位置、研究生课程公众号等以便研究生课程推广。</w:t>
            </w:r>
          </w:p>
          <w:p>
            <w:pPr>
              <w:spacing w:line="360" w:lineRule="auto"/>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为促进研究生课程推广，投标人需通过多渠道推广我校研究生课程，如提供与研究生各专业学位教育指导委员会有在线课程平台共建案例并提供协议和平台截图（如全国工商管理专业学位研究生教育指导委员会、全国工程专业学位研究生教育指导委员会、中国学位与研究生教育学会等）。</w:t>
            </w:r>
          </w:p>
        </w:tc>
      </w:tr>
      <w:bookmarkEnd w:id="0"/>
    </w:tbl>
    <w:p>
      <w:pPr>
        <w:spacing w:line="360" w:lineRule="auto"/>
        <w:rPr>
          <w:rFonts w:hint="eastAsia" w:ascii="宋体" w:hAnsi="宋体"/>
          <w:b/>
          <w:sz w:val="24"/>
        </w:rPr>
      </w:pPr>
    </w:p>
    <w:p>
      <w:pPr>
        <w:spacing w:line="360" w:lineRule="auto"/>
        <w:rPr>
          <w:rFonts w:hint="eastAsia" w:ascii="宋体" w:hAnsi="宋体"/>
          <w:b/>
          <w:sz w:val="24"/>
        </w:rPr>
      </w:pPr>
      <w:r>
        <w:rPr>
          <w:rFonts w:hint="eastAsia" w:ascii="宋体" w:hAnsi="宋体"/>
          <w:b/>
          <w:sz w:val="24"/>
        </w:rPr>
        <w:br w:type="page"/>
      </w:r>
    </w:p>
    <w:p>
      <w:pPr>
        <w:spacing w:line="360" w:lineRule="auto"/>
        <w:rPr>
          <w:rFonts w:hint="eastAsia"/>
        </w:rPr>
      </w:pPr>
      <w:r>
        <w:rPr>
          <w:rFonts w:hint="eastAsia" w:ascii="宋体" w:hAnsi="宋体"/>
          <w:b/>
          <w:sz w:val="24"/>
        </w:rPr>
        <w:t>附件2：</w:t>
      </w:r>
    </w:p>
    <w:p>
      <w:pPr>
        <w:spacing w:line="360" w:lineRule="auto"/>
        <w:ind w:firstLine="643" w:firstLineChars="200"/>
        <w:jc w:val="center"/>
        <w:rPr>
          <w:rFonts w:hint="eastAsia" w:ascii="宋体" w:hAnsi="宋体"/>
          <w:b/>
          <w:sz w:val="32"/>
          <w:szCs w:val="32"/>
        </w:rPr>
      </w:pPr>
      <w:r>
        <w:rPr>
          <w:rFonts w:hint="eastAsia" w:ascii="宋体" w:hAnsi="宋体"/>
          <w:b/>
          <w:sz w:val="32"/>
          <w:szCs w:val="32"/>
        </w:rPr>
        <w:t>报价一览表</w:t>
      </w:r>
    </w:p>
    <w:p>
      <w:pPr>
        <w:spacing w:line="360" w:lineRule="auto"/>
        <w:ind w:firstLine="480" w:firstLineChars="200"/>
        <w:rPr>
          <w:rFonts w:hint="eastAsia" w:ascii="宋体" w:hAnsi="宋体"/>
          <w:sz w:val="24"/>
        </w:rPr>
      </w:pPr>
      <w:r>
        <w:rPr>
          <w:rFonts w:hint="eastAsia" w:ascii="宋体" w:hAnsi="宋体"/>
          <w:sz w:val="24"/>
        </w:rPr>
        <w:t>项目名称：中华女子学院研究生在线课程建设（一期）服务采购项目</w:t>
      </w:r>
    </w:p>
    <w:p>
      <w:pPr>
        <w:spacing w:line="360" w:lineRule="auto"/>
        <w:ind w:firstLine="480" w:firstLineChars="200"/>
        <w:rPr>
          <w:rFonts w:hint="eastAsia" w:ascii="宋体" w:hAnsi="宋体"/>
          <w:sz w:val="24"/>
        </w:rPr>
      </w:pPr>
      <w:r>
        <w:rPr>
          <w:rFonts w:hint="eastAsia" w:ascii="宋体" w:hAnsi="宋体"/>
          <w:sz w:val="24"/>
        </w:rPr>
        <w:t>报价人名称：</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报价总额：</w:t>
      </w:r>
      <w:r>
        <w:rPr>
          <w:rFonts w:hint="eastAsia" w:ascii="宋体" w:hAnsi="宋体"/>
          <w:sz w:val="24"/>
          <w:u w:val="single"/>
        </w:rPr>
        <w:t>（大写）                             ￥         元</w:t>
      </w:r>
    </w:p>
    <w:p>
      <w:pPr>
        <w:spacing w:line="360" w:lineRule="auto"/>
        <w:ind w:firstLine="480" w:firstLineChars="200"/>
        <w:rPr>
          <w:rFonts w:hint="eastAsia" w:ascii="宋体" w:hAnsi="宋体"/>
          <w:sz w:val="24"/>
        </w:rPr>
      </w:pPr>
      <w:r>
        <w:rPr>
          <w:rFonts w:hint="eastAsia" w:ascii="宋体" w:hAnsi="宋体"/>
          <w:sz w:val="24"/>
        </w:rPr>
        <w:t>报价有效期限：</w:t>
      </w:r>
      <w:r>
        <w:rPr>
          <w:rFonts w:hint="eastAsia" w:ascii="宋体" w:hAnsi="宋体"/>
          <w:sz w:val="24"/>
          <w:u w:val="single"/>
        </w:rPr>
        <w:t>90</w:t>
      </w:r>
      <w:r>
        <w:rPr>
          <w:rFonts w:hint="eastAsia" w:ascii="宋体" w:hAnsi="宋体"/>
          <w:sz w:val="24"/>
        </w:rPr>
        <w:t xml:space="preserve"> (日历) 日</w:t>
      </w:r>
    </w:p>
    <w:p>
      <w:pPr>
        <w:spacing w:line="360" w:lineRule="auto"/>
        <w:ind w:firstLine="480" w:firstLineChars="200"/>
        <w:rPr>
          <w:rFonts w:hint="eastAsia" w:ascii="宋体" w:hAnsi="宋体"/>
          <w:sz w:val="24"/>
        </w:rPr>
      </w:pPr>
      <w:r>
        <w:rPr>
          <w:rFonts w:hint="eastAsia" w:ascii="宋体" w:hAnsi="宋体"/>
          <w:sz w:val="24"/>
        </w:rPr>
        <w:t>联系人：                           联系电话：</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报价清单：</w:t>
      </w:r>
    </w:p>
    <w:tbl>
      <w:tblPr>
        <w:tblStyle w:val="12"/>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2126"/>
        <w:gridCol w:w="1387"/>
        <w:gridCol w:w="1451"/>
        <w:gridCol w:w="141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序号</w:t>
            </w:r>
          </w:p>
        </w:tc>
        <w:tc>
          <w:tcPr>
            <w:tcW w:w="12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项目名称</w:t>
            </w:r>
          </w:p>
        </w:tc>
        <w:tc>
          <w:tcPr>
            <w:tcW w:w="83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服务方式</w:t>
            </w:r>
          </w:p>
        </w:tc>
        <w:tc>
          <w:tcPr>
            <w:tcW w:w="87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预估采购</w:t>
            </w:r>
          </w:p>
          <w:p>
            <w:pPr>
              <w:spacing w:line="360" w:lineRule="auto"/>
              <w:jc w:val="center"/>
              <w:rPr>
                <w:rFonts w:ascii="宋体" w:hAnsi="宋体"/>
                <w:sz w:val="24"/>
              </w:rPr>
            </w:pPr>
            <w:r>
              <w:rPr>
                <w:rFonts w:hint="eastAsia" w:ascii="宋体" w:hAnsi="宋体"/>
                <w:sz w:val="24"/>
              </w:rPr>
              <w:t>数量（</w:t>
            </w:r>
            <w:r>
              <w:rPr>
                <w:rFonts w:hint="eastAsia" w:ascii="宋体" w:hAnsi="宋体"/>
                <w:sz w:val="24"/>
                <w:lang w:eastAsia="zh-CN"/>
              </w:rPr>
              <w:t>课时</w:t>
            </w:r>
            <w:r>
              <w:rPr>
                <w:rFonts w:hint="eastAsia" w:ascii="宋体" w:hAnsi="宋体"/>
                <w:sz w:val="24"/>
              </w:rPr>
              <w:t>）</w:t>
            </w:r>
          </w:p>
        </w:tc>
        <w:tc>
          <w:tcPr>
            <w:tcW w:w="8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单价含</w:t>
            </w:r>
            <w:r>
              <w:rPr>
                <w:rFonts w:ascii="宋体" w:hAnsi="宋体"/>
                <w:sz w:val="24"/>
              </w:rPr>
              <w:t>服务费等</w:t>
            </w:r>
          </w:p>
          <w:p>
            <w:pPr>
              <w:spacing w:line="360" w:lineRule="auto"/>
              <w:jc w:val="center"/>
              <w:rPr>
                <w:rFonts w:hint="eastAsia" w:ascii="宋体" w:hAnsi="宋体"/>
                <w:sz w:val="24"/>
              </w:rPr>
            </w:pPr>
            <w:r>
              <w:rPr>
                <w:rFonts w:hint="eastAsia" w:ascii="宋体" w:hAnsi="宋体"/>
                <w:sz w:val="24"/>
              </w:rPr>
              <w:t>（元/篇）</w:t>
            </w:r>
          </w:p>
        </w:tc>
        <w:tc>
          <w:tcPr>
            <w:tcW w:w="8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总价</w:t>
            </w:r>
          </w:p>
          <w:p>
            <w:pPr>
              <w:spacing w:line="360" w:lineRule="auto"/>
              <w:jc w:val="center"/>
              <w:rPr>
                <w:rFonts w:hint="eastAsia"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1</w:t>
            </w:r>
          </w:p>
        </w:tc>
        <w:tc>
          <w:tcPr>
            <w:tcW w:w="1285" w:type="pc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中华女子学院研究生</w:t>
            </w:r>
            <w:r>
              <w:rPr>
                <w:rFonts w:hint="eastAsia" w:ascii="宋体" w:hAnsi="宋体"/>
                <w:sz w:val="24"/>
                <w:lang w:eastAsia="zh-CN"/>
              </w:rPr>
              <w:t>研究生在线课程建设（一期）服务</w:t>
            </w:r>
            <w:r>
              <w:rPr>
                <w:rFonts w:hint="eastAsia" w:ascii="宋体" w:hAnsi="宋体"/>
                <w:sz w:val="24"/>
              </w:rPr>
              <w:t>采购项目</w:t>
            </w:r>
          </w:p>
        </w:tc>
        <w:tc>
          <w:tcPr>
            <w:tcW w:w="83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全委托</w:t>
            </w:r>
          </w:p>
        </w:tc>
        <w:tc>
          <w:tcPr>
            <w:tcW w:w="87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p>
        </w:tc>
      </w:tr>
    </w:tbl>
    <w:p>
      <w:pPr>
        <w:spacing w:line="360" w:lineRule="auto"/>
        <w:ind w:firstLine="480" w:firstLineChars="200"/>
        <w:rPr>
          <w:rFonts w:ascii="宋体" w:hAnsi="宋体"/>
          <w:sz w:val="24"/>
        </w:rPr>
      </w:pPr>
    </w:p>
    <w:p>
      <w:pPr>
        <w:spacing w:line="360" w:lineRule="auto"/>
        <w:ind w:firstLine="480" w:firstLineChars="200"/>
        <w:rPr>
          <w:rFonts w:hint="eastAsia" w:ascii="宋体" w:hAnsi="宋体"/>
          <w:sz w:val="24"/>
        </w:rPr>
      </w:pPr>
      <w:r>
        <w:rPr>
          <w:rFonts w:hint="eastAsia" w:ascii="宋体" w:hAnsi="宋体"/>
          <w:sz w:val="24"/>
        </w:rPr>
        <w:t>备注：</w:t>
      </w:r>
    </w:p>
    <w:p>
      <w:pPr>
        <w:widowControl/>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、以上报价包含平台服务费、加急服务费、专家酬金费、软件使用费、资料成果交付费、税金等，不再另行收费。</w:t>
      </w:r>
    </w:p>
    <w:p>
      <w:pPr>
        <w:widowControl/>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我公司承诺，满足附件</w:t>
      </w:r>
      <w:r>
        <w:rPr>
          <w:rFonts w:hint="eastAsia" w:ascii="宋体" w:hAnsi="宋体"/>
          <w:sz w:val="24"/>
        </w:rPr>
        <w:t>1《中华女子学院研究生</w:t>
      </w:r>
      <w:r>
        <w:rPr>
          <w:rFonts w:hint="eastAsia" w:ascii="宋体" w:hAnsi="宋体"/>
          <w:sz w:val="24"/>
          <w:lang w:eastAsia="zh-CN"/>
        </w:rPr>
        <w:t>研究生在线课程建设（一期）</w:t>
      </w:r>
      <w:r>
        <w:rPr>
          <w:rFonts w:hint="eastAsia" w:ascii="宋体" w:hAnsi="宋体"/>
          <w:sz w:val="24"/>
        </w:rPr>
        <w:t>采购项目需求》中</w:t>
      </w:r>
      <w:r>
        <w:rPr>
          <w:rFonts w:ascii="宋体" w:hAnsi="宋体"/>
          <w:sz w:val="24"/>
        </w:rPr>
        <w:t>所有要求</w:t>
      </w:r>
      <w:r>
        <w:rPr>
          <w:rFonts w:hint="eastAsia" w:ascii="宋体" w:hAnsi="宋体"/>
          <w:sz w:val="24"/>
        </w:rPr>
        <w:t>。</w:t>
      </w:r>
    </w:p>
    <w:p>
      <w:pPr>
        <w:widowControl/>
        <w:spacing w:line="360" w:lineRule="auto"/>
        <w:ind w:firstLine="480" w:firstLineChars="200"/>
        <w:jc w:val="left"/>
        <w:rPr>
          <w:rFonts w:hint="eastAsia" w:ascii="宋体" w:hAnsi="宋体"/>
          <w:sz w:val="24"/>
        </w:rPr>
      </w:pPr>
    </w:p>
    <w:p>
      <w:pPr>
        <w:spacing w:line="360" w:lineRule="auto"/>
        <w:ind w:firstLine="480" w:firstLineChars="200"/>
        <w:jc w:val="center"/>
        <w:rPr>
          <w:rFonts w:hint="eastAsia" w:ascii="宋体" w:hAnsi="宋体" w:cs="宋体"/>
          <w:sz w:val="24"/>
        </w:rPr>
      </w:pPr>
      <w:r>
        <w:rPr>
          <w:rFonts w:hint="eastAsia" w:ascii="宋体" w:hAnsi="宋体" w:cs="宋体"/>
          <w:sz w:val="24"/>
        </w:rPr>
        <w:t xml:space="preserve">             </w:t>
      </w:r>
    </w:p>
    <w:p>
      <w:pPr>
        <w:spacing w:line="360" w:lineRule="auto"/>
        <w:ind w:firstLine="480" w:firstLineChars="200"/>
        <w:jc w:val="center"/>
        <w:rPr>
          <w:rFonts w:ascii="宋体" w:hAnsi="宋体" w:cs="宋体"/>
          <w:sz w:val="24"/>
          <w:szCs w:val="28"/>
        </w:rPr>
      </w:pPr>
      <w:r>
        <w:rPr>
          <w:rFonts w:hint="eastAsia" w:ascii="宋体" w:hAnsi="宋体" w:cs="宋体"/>
          <w:sz w:val="24"/>
          <w:lang w:val="en-US" w:eastAsia="zh-CN"/>
        </w:rPr>
        <w:t xml:space="preserve">            </w:t>
      </w:r>
      <w:r>
        <w:rPr>
          <w:rFonts w:hint="eastAsia" w:ascii="宋体" w:hAnsi="宋体" w:cs="宋体"/>
          <w:sz w:val="24"/>
        </w:rPr>
        <w:t>法定代表人或被</w:t>
      </w:r>
      <w:r>
        <w:rPr>
          <w:rFonts w:hint="eastAsia" w:ascii="宋体" w:hAnsi="宋体" w:cs="宋体"/>
          <w:sz w:val="24"/>
          <w:szCs w:val="28"/>
        </w:rPr>
        <w:t>授权代表签字或盖章：</w:t>
      </w:r>
    </w:p>
    <w:p>
      <w:pPr>
        <w:wordWrap w:val="0"/>
        <w:spacing w:line="360" w:lineRule="auto"/>
        <w:ind w:firstLine="480" w:firstLineChars="200"/>
        <w:jc w:val="right"/>
        <w:rPr>
          <w:rFonts w:hint="eastAsia" w:ascii="宋体" w:hAnsi="宋体" w:cs="宋体"/>
          <w:sz w:val="24"/>
          <w:szCs w:val="28"/>
        </w:rPr>
      </w:pPr>
      <w:r>
        <w:rPr>
          <w:rFonts w:hint="eastAsia" w:ascii="宋体" w:hAnsi="宋体"/>
          <w:sz w:val="24"/>
          <w:szCs w:val="28"/>
        </w:rPr>
        <w:t xml:space="preserve">报价人盖章： </w:t>
      </w:r>
      <w:r>
        <w:rPr>
          <w:rFonts w:ascii="宋体" w:hAnsi="宋体"/>
          <w:sz w:val="24"/>
          <w:szCs w:val="28"/>
        </w:rPr>
        <w:t xml:space="preserve">                              </w:t>
      </w:r>
    </w:p>
    <w:p>
      <w:pPr>
        <w:spacing w:line="360" w:lineRule="auto"/>
        <w:ind w:firstLine="420" w:firstLineChars="200"/>
        <w:jc w:val="left"/>
        <w:rPr>
          <w:rFonts w:hint="eastAsia" w:ascii="宋体" w:hAnsi="宋体" w:cs="宋体"/>
          <w:b/>
          <w:sz w:val="24"/>
          <w:szCs w:val="28"/>
        </w:rPr>
      </w:pP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sz w:val="24"/>
          <w:szCs w:val="28"/>
        </w:rPr>
        <w:t xml:space="preserve"> 年    月    日</w:t>
      </w:r>
      <w:r>
        <w:rPr>
          <w:rFonts w:ascii="宋体" w:hAnsi="宋体" w:cs="宋体"/>
          <w:b/>
          <w:sz w:val="28"/>
          <w:szCs w:val="28"/>
        </w:rPr>
        <w:br w:type="page"/>
      </w:r>
      <w:r>
        <w:rPr>
          <w:rFonts w:hint="eastAsia" w:ascii="宋体" w:hAnsi="宋体" w:cs="宋体"/>
          <w:b/>
          <w:sz w:val="24"/>
          <w:szCs w:val="28"/>
        </w:rPr>
        <w:t>附件3：</w:t>
      </w:r>
    </w:p>
    <w:p>
      <w:pPr>
        <w:pStyle w:val="10"/>
        <w:spacing w:after="240" w:line="360" w:lineRule="auto"/>
        <w:ind w:firstLine="562" w:firstLineChars="200"/>
        <w:outlineLvl w:val="9"/>
        <w:rPr>
          <w:rFonts w:hint="eastAsia" w:ascii="宋体" w:hAnsi="宋体" w:cs="宋体"/>
        </w:rPr>
      </w:pPr>
      <w:r>
        <w:rPr>
          <w:rFonts w:hint="eastAsia" w:ascii="宋体" w:hAnsi="宋体" w:cs="宋体"/>
          <w:sz w:val="28"/>
          <w:szCs w:val="28"/>
        </w:rPr>
        <w:t>近3年内经营活动中没有重大事故、违法记录的声明</w:t>
      </w:r>
    </w:p>
    <w:p>
      <w:pPr>
        <w:pStyle w:val="16"/>
        <w:numPr>
          <w:ilvl w:val="0"/>
          <w:numId w:val="0"/>
        </w:numPr>
        <w:tabs>
          <w:tab w:val="left" w:pos="945"/>
          <w:tab w:val="clear" w:pos="709"/>
        </w:tabs>
        <w:snapToGrid w:val="0"/>
        <w:spacing w:line="360" w:lineRule="auto"/>
        <w:rPr>
          <w:sz w:val="24"/>
          <w:szCs w:val="24"/>
        </w:rPr>
      </w:pPr>
      <w:r>
        <w:rPr>
          <w:rFonts w:hint="eastAsia"/>
          <w:sz w:val="24"/>
        </w:rPr>
        <w:t>1.我</w:t>
      </w:r>
      <w:r>
        <w:rPr>
          <w:rFonts w:hint="eastAsia"/>
          <w:sz w:val="24"/>
          <w:szCs w:val="24"/>
        </w:rPr>
        <w:t>方承诺，我方信用记录中：</w:t>
      </w:r>
    </w:p>
    <w:p>
      <w:pPr>
        <w:pStyle w:val="16"/>
        <w:numPr>
          <w:ilvl w:val="0"/>
          <w:numId w:val="0"/>
        </w:numPr>
        <w:tabs>
          <w:tab w:val="left" w:pos="945"/>
          <w:tab w:val="clear" w:pos="709"/>
        </w:tabs>
        <w:snapToGrid w:val="0"/>
        <w:spacing w:line="360" w:lineRule="auto"/>
        <w:rPr>
          <w:rFonts w:hint="eastAsia"/>
          <w:sz w:val="24"/>
          <w:szCs w:val="24"/>
        </w:rPr>
      </w:pPr>
      <w:r>
        <w:rPr>
          <w:rFonts w:hint="eastAsia"/>
          <w:sz w:val="24"/>
          <w:szCs w:val="24"/>
        </w:rPr>
        <w:t>1）没有被列入失信被执行人；</w:t>
      </w:r>
    </w:p>
    <w:p>
      <w:pPr>
        <w:pStyle w:val="16"/>
        <w:numPr>
          <w:ilvl w:val="0"/>
          <w:numId w:val="0"/>
        </w:numPr>
        <w:tabs>
          <w:tab w:val="left" w:pos="945"/>
        </w:tabs>
        <w:snapToGrid w:val="0"/>
        <w:spacing w:line="360" w:lineRule="auto"/>
        <w:rPr>
          <w:rFonts w:hint="eastAsia"/>
          <w:sz w:val="24"/>
          <w:szCs w:val="24"/>
        </w:rPr>
      </w:pPr>
      <w:r>
        <w:rPr>
          <w:rFonts w:hint="eastAsia"/>
          <w:sz w:val="24"/>
          <w:szCs w:val="24"/>
        </w:rPr>
        <w:t>2）没有被列入重大税收违法案件名单；</w:t>
      </w:r>
    </w:p>
    <w:p>
      <w:pPr>
        <w:pStyle w:val="16"/>
        <w:numPr>
          <w:ilvl w:val="0"/>
          <w:numId w:val="0"/>
        </w:numPr>
        <w:tabs>
          <w:tab w:val="left" w:pos="945"/>
        </w:tabs>
        <w:snapToGrid w:val="0"/>
        <w:spacing w:line="360" w:lineRule="auto"/>
        <w:rPr>
          <w:rFonts w:hint="eastAsia"/>
          <w:sz w:val="24"/>
          <w:szCs w:val="24"/>
        </w:rPr>
      </w:pPr>
      <w:r>
        <w:rPr>
          <w:rFonts w:hint="eastAsia"/>
          <w:sz w:val="24"/>
          <w:szCs w:val="24"/>
        </w:rPr>
        <w:t>3) 没有被列入政府采购违法失信行为记录名单，否则，遴选小组可将我方的遴选响应文件按照无效响应文件处理。</w:t>
      </w:r>
    </w:p>
    <w:p>
      <w:pPr>
        <w:pStyle w:val="16"/>
        <w:numPr>
          <w:ilvl w:val="0"/>
          <w:numId w:val="0"/>
        </w:numPr>
        <w:tabs>
          <w:tab w:val="left" w:pos="945"/>
          <w:tab w:val="clear" w:pos="709"/>
        </w:tabs>
        <w:snapToGrid w:val="0"/>
        <w:spacing w:line="360" w:lineRule="auto"/>
        <w:rPr>
          <w:rFonts w:hint="eastAsia"/>
          <w:sz w:val="24"/>
          <w:szCs w:val="24"/>
        </w:rPr>
      </w:pPr>
      <w:r>
        <w:rPr>
          <w:sz w:val="24"/>
          <w:szCs w:val="24"/>
        </w:rPr>
        <w:t>2.</w:t>
      </w:r>
      <w:r>
        <w:rPr>
          <w:rFonts w:hint="eastAsia"/>
          <w:sz w:val="24"/>
          <w:szCs w:val="24"/>
        </w:rPr>
        <w:t>我方承诺参加本次采购活动近3年内，在经营活动中没有重大违法记录，否则，遴选小组可将我方的遴选响应文件按照无效遴选响应文件处理。</w:t>
      </w:r>
    </w:p>
    <w:p>
      <w:pPr>
        <w:pStyle w:val="16"/>
        <w:numPr>
          <w:ilvl w:val="0"/>
          <w:numId w:val="0"/>
        </w:numPr>
        <w:tabs>
          <w:tab w:val="left" w:pos="945"/>
        </w:tabs>
        <w:snapToGrid w:val="0"/>
        <w:spacing w:line="360" w:lineRule="auto"/>
        <w:ind w:firstLine="480" w:firstLineChars="200"/>
        <w:rPr>
          <w:rFonts w:hint="eastAsia"/>
          <w:sz w:val="24"/>
          <w:szCs w:val="24"/>
        </w:rPr>
      </w:pPr>
    </w:p>
    <w:p>
      <w:pPr>
        <w:pStyle w:val="16"/>
        <w:numPr>
          <w:ilvl w:val="0"/>
          <w:numId w:val="0"/>
        </w:numPr>
        <w:tabs>
          <w:tab w:val="left" w:pos="945"/>
        </w:tabs>
        <w:snapToGrid w:val="0"/>
        <w:spacing w:line="360" w:lineRule="auto"/>
        <w:ind w:firstLine="480" w:firstLineChars="200"/>
        <w:rPr>
          <w:rFonts w:hint="eastAsia"/>
          <w:sz w:val="24"/>
          <w:szCs w:val="24"/>
        </w:rPr>
      </w:pPr>
    </w:p>
    <w:p>
      <w:pPr>
        <w:spacing w:line="360" w:lineRule="auto"/>
        <w:ind w:firstLine="480" w:firstLineChars="200"/>
        <w:jc w:val="center"/>
        <w:rPr>
          <w:rFonts w:ascii="宋体" w:hAnsi="宋体" w:cs="宋体"/>
          <w:sz w:val="24"/>
          <w:szCs w:val="28"/>
        </w:rPr>
      </w:pPr>
      <w:bookmarkStart w:id="1" w:name="_GoBack"/>
      <w:bookmarkEnd w:id="1"/>
      <w:r>
        <w:rPr>
          <w:rFonts w:hint="eastAsia" w:ascii="宋体" w:hAnsi="宋体" w:cs="宋体"/>
          <w:sz w:val="24"/>
        </w:rPr>
        <w:t xml:space="preserve">                 法定代表人或被</w:t>
      </w:r>
      <w:r>
        <w:rPr>
          <w:rFonts w:hint="eastAsia" w:ascii="宋体" w:hAnsi="宋体" w:cs="宋体"/>
          <w:sz w:val="24"/>
          <w:szCs w:val="28"/>
        </w:rPr>
        <w:t>授权代表签字或盖章：</w:t>
      </w:r>
    </w:p>
    <w:p>
      <w:pPr>
        <w:wordWrap w:val="0"/>
        <w:spacing w:line="360" w:lineRule="auto"/>
        <w:ind w:firstLine="480" w:firstLineChars="200"/>
        <w:jc w:val="right"/>
        <w:rPr>
          <w:rFonts w:hint="eastAsia" w:ascii="宋体" w:hAnsi="宋体" w:cs="宋体"/>
          <w:sz w:val="24"/>
          <w:szCs w:val="28"/>
        </w:rPr>
      </w:pPr>
      <w:r>
        <w:rPr>
          <w:rFonts w:hint="eastAsia" w:ascii="宋体" w:hAnsi="宋体" w:cs="宋体"/>
          <w:sz w:val="24"/>
          <w:szCs w:val="28"/>
        </w:rPr>
        <w:t xml:space="preserve">报价人盖章： </w:t>
      </w:r>
      <w:r>
        <w:rPr>
          <w:rFonts w:ascii="宋体" w:hAnsi="宋体" w:cs="宋体"/>
          <w:sz w:val="24"/>
          <w:szCs w:val="28"/>
        </w:rPr>
        <w:t xml:space="preserve">                            </w:t>
      </w:r>
    </w:p>
    <w:p>
      <w:pPr>
        <w:spacing w:line="360" w:lineRule="auto"/>
        <w:ind w:firstLine="420" w:firstLineChars="200"/>
        <w:jc w:val="center"/>
        <w:rPr>
          <w:rFonts w:hint="eastAsia" w:ascii="宋体" w:hAnsi="宋体" w:cs="宋体"/>
          <w:sz w:val="24"/>
          <w:szCs w:val="28"/>
        </w:rPr>
      </w:pPr>
      <w:r>
        <w:rPr>
          <w:rFonts w:hint="eastAsia" w:ascii="宋体" w:hAnsi="宋体" w:cs="宋体"/>
        </w:rPr>
        <w:t xml:space="preserve">                                                  </w:t>
      </w:r>
      <w:r>
        <w:rPr>
          <w:rFonts w:hint="eastAsia" w:ascii="宋体" w:hAnsi="宋体" w:cs="宋体"/>
          <w:sz w:val="24"/>
          <w:szCs w:val="28"/>
        </w:rPr>
        <w:t xml:space="preserve"> 年    月    日</w:t>
      </w:r>
    </w:p>
    <w:p>
      <w:pPr>
        <w:spacing w:line="360" w:lineRule="auto"/>
        <w:ind w:firstLine="480" w:firstLineChars="200"/>
        <w:jc w:val="center"/>
        <w:rPr>
          <w:rFonts w:hint="eastAsia" w:ascii="宋体" w:hAnsi="宋体" w:cs="宋体"/>
          <w:sz w:val="24"/>
          <w:szCs w:val="28"/>
        </w:rPr>
      </w:pPr>
    </w:p>
    <w:p>
      <w:pPr>
        <w:spacing w:line="360" w:lineRule="auto"/>
        <w:ind w:firstLine="420" w:firstLineChars="200"/>
        <w:jc w:val="center"/>
        <w:rPr>
          <w:rFonts w:hint="eastAsia" w:ascii="宋体" w:hAnsi="宋体" w:cs="宋体"/>
        </w:rPr>
      </w:pPr>
    </w:p>
    <w:p>
      <w:pPr>
        <w:spacing w:line="360" w:lineRule="auto"/>
        <w:ind w:firstLine="420" w:firstLineChars="200"/>
        <w:jc w:val="center"/>
        <w:rPr>
          <w:rFonts w:hint="eastAsia" w:ascii="宋体" w:hAnsi="宋体" w:cs="宋体"/>
        </w:rPr>
      </w:pPr>
    </w:p>
    <w:p>
      <w:pPr>
        <w:spacing w:line="360" w:lineRule="auto"/>
        <w:ind w:firstLine="420" w:firstLineChars="200"/>
        <w:rPr>
          <w:rFonts w:hint="eastAsia" w:ascii="宋体" w:hAnsi="宋体" w:cs="宋体"/>
        </w:rPr>
      </w:pPr>
    </w:p>
    <w:p>
      <w:pPr>
        <w:spacing w:line="360" w:lineRule="auto"/>
        <w:ind w:firstLine="420" w:firstLineChars="200"/>
        <w:jc w:val="center"/>
        <w:rPr>
          <w:rFonts w:hint="eastAsia" w:ascii="宋体" w:hAnsi="宋体"/>
        </w:rPr>
      </w:pPr>
    </w:p>
    <w:p>
      <w:pPr>
        <w:spacing w:line="360" w:lineRule="auto"/>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0D933"/>
    <w:multiLevelType w:val="singleLevel"/>
    <w:tmpl w:val="CDA0D933"/>
    <w:lvl w:ilvl="0" w:tentative="0">
      <w:start w:val="1"/>
      <w:numFmt w:val="decimal"/>
      <w:suff w:val="space"/>
      <w:lvlText w:val="%1."/>
      <w:lvlJc w:val="left"/>
    </w:lvl>
  </w:abstractNum>
  <w:abstractNum w:abstractNumId="1">
    <w:nsid w:val="0000000E"/>
    <w:multiLevelType w:val="multilevel"/>
    <w:tmpl w:val="0000000E"/>
    <w:lvl w:ilvl="0" w:tentative="0">
      <w:start w:val="1"/>
      <w:numFmt w:val="decimal"/>
      <w:pStyle w:val="16"/>
      <w:lvlText w:val="%1."/>
      <w:lvlJc w:val="left"/>
      <w:pPr>
        <w:tabs>
          <w:tab w:val="left" w:pos="1843"/>
        </w:tabs>
        <w:ind w:left="1843" w:hanging="709"/>
      </w:pPr>
      <w:rPr>
        <w:rFonts w:hint="eastAsia"/>
      </w:rPr>
    </w:lvl>
    <w:lvl w:ilvl="1" w:tentative="0">
      <w:start w:val="1"/>
      <w:numFmt w:val="decimal"/>
      <w:lvlText w:val="%1.%2"/>
      <w:lvlJc w:val="left"/>
      <w:pPr>
        <w:tabs>
          <w:tab w:val="left" w:pos="1843"/>
        </w:tabs>
        <w:ind w:left="1843" w:hanging="709"/>
      </w:pPr>
      <w:rPr>
        <w:rFonts w:hint="eastAsia"/>
      </w:rPr>
    </w:lvl>
    <w:lvl w:ilvl="2" w:tentative="0">
      <w:start w:val="1"/>
      <w:numFmt w:val="decimal"/>
      <w:lvlText w:val="%1.%2.%3."/>
      <w:lvlJc w:val="left"/>
      <w:pPr>
        <w:tabs>
          <w:tab w:val="left" w:pos="1559"/>
        </w:tabs>
        <w:ind w:left="1559" w:hanging="425"/>
      </w:pPr>
      <w:rPr>
        <w:rFonts w:hint="eastAsia"/>
      </w:rPr>
    </w:lvl>
    <w:lvl w:ilvl="3" w:tentative="0">
      <w:start w:val="1"/>
      <w:numFmt w:val="decimal"/>
      <w:lvlText w:val="%1.%2.%3.%4."/>
      <w:lvlJc w:val="left"/>
      <w:pPr>
        <w:tabs>
          <w:tab w:val="left" w:pos="1985"/>
        </w:tabs>
        <w:ind w:left="1985" w:hanging="851"/>
      </w:pPr>
      <w:rPr>
        <w:rFonts w:hint="eastAsia"/>
      </w:rPr>
    </w:lvl>
    <w:lvl w:ilvl="4" w:tentative="0">
      <w:start w:val="1"/>
      <w:numFmt w:val="decimal"/>
      <w:lvlText w:val="%1.%2.%3.%4.%5."/>
      <w:lvlJc w:val="left"/>
      <w:pPr>
        <w:tabs>
          <w:tab w:val="left" w:pos="2126"/>
        </w:tabs>
        <w:ind w:left="2126" w:hanging="992"/>
      </w:pPr>
      <w:rPr>
        <w:rFonts w:hint="eastAsia"/>
      </w:rPr>
    </w:lvl>
    <w:lvl w:ilvl="5" w:tentative="0">
      <w:start w:val="1"/>
      <w:numFmt w:val="decimal"/>
      <w:lvlText w:val="%1.%2.%3.%4.%5.%6."/>
      <w:lvlJc w:val="left"/>
      <w:pPr>
        <w:tabs>
          <w:tab w:val="left" w:pos="2268"/>
        </w:tabs>
        <w:ind w:left="2268" w:hanging="1134"/>
      </w:pPr>
      <w:rPr>
        <w:rFonts w:hint="eastAsia"/>
      </w:rPr>
    </w:lvl>
    <w:lvl w:ilvl="6" w:tentative="0">
      <w:start w:val="1"/>
      <w:numFmt w:val="decimal"/>
      <w:lvlText w:val="%1.%2.%3.%4.%5.%6.%7."/>
      <w:lvlJc w:val="left"/>
      <w:pPr>
        <w:tabs>
          <w:tab w:val="left" w:pos="2410"/>
        </w:tabs>
        <w:ind w:left="2410" w:hanging="1276"/>
      </w:pPr>
      <w:rPr>
        <w:rFonts w:hint="eastAsia"/>
      </w:rPr>
    </w:lvl>
    <w:lvl w:ilvl="7" w:tentative="0">
      <w:start w:val="1"/>
      <w:numFmt w:val="decimal"/>
      <w:lvlText w:val="%1.%2.%3.%4.%5.%6.%7.%8."/>
      <w:lvlJc w:val="left"/>
      <w:pPr>
        <w:tabs>
          <w:tab w:val="left" w:pos="2552"/>
        </w:tabs>
        <w:ind w:left="2552" w:hanging="1418"/>
      </w:pPr>
      <w:rPr>
        <w:rFonts w:hint="eastAsia"/>
      </w:rPr>
    </w:lvl>
    <w:lvl w:ilvl="8" w:tentative="0">
      <w:start w:val="1"/>
      <w:numFmt w:val="decimal"/>
      <w:lvlText w:val="%1.%2.%3.%4.%5.%6.%7.%8.%9."/>
      <w:lvlJc w:val="left"/>
      <w:pPr>
        <w:tabs>
          <w:tab w:val="left" w:pos="2693"/>
        </w:tabs>
        <w:ind w:left="2693" w:hanging="1559"/>
      </w:pPr>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4"/>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A5AC5F0"/>
    <w:multiLevelType w:val="singleLevel"/>
    <w:tmpl w:val="7A5AC5F0"/>
    <w:lvl w:ilvl="0" w:tentative="0">
      <w:start w:val="1"/>
      <w:numFmt w:val="chineseCounting"/>
      <w:suff w:val="nothing"/>
      <w:lvlText w:val="%1、"/>
      <w:lvlJc w:val="left"/>
      <w:rPr>
        <w:rFonts w:hint="eastAsia"/>
        <w:lang w:val="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NjQwMjAzMDkxZjk1YzMxMmFlNDg5ODAzODFiZDMifQ=="/>
  </w:docVars>
  <w:rsids>
    <w:rsidRoot w:val="4E39779D"/>
    <w:rsid w:val="029C58B6"/>
    <w:rsid w:val="03037593"/>
    <w:rsid w:val="0B354187"/>
    <w:rsid w:val="16F0696A"/>
    <w:rsid w:val="1AAC4643"/>
    <w:rsid w:val="1C4F677C"/>
    <w:rsid w:val="1FF266BE"/>
    <w:rsid w:val="327411B4"/>
    <w:rsid w:val="34883E61"/>
    <w:rsid w:val="390A51A4"/>
    <w:rsid w:val="4E39779D"/>
    <w:rsid w:val="578E4618"/>
    <w:rsid w:val="5B351579"/>
    <w:rsid w:val="5E56792A"/>
    <w:rsid w:val="67E265E5"/>
    <w:rsid w:val="6AD6163B"/>
    <w:rsid w:val="726D603F"/>
    <w:rsid w:val="73AA3452"/>
    <w:rsid w:val="73F0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annotation text"/>
    <w:basedOn w:val="1"/>
    <w:qFormat/>
    <w:uiPriority w:val="0"/>
    <w:pPr>
      <w:jc w:val="left"/>
    </w:pPr>
    <w:rPr>
      <w:rFonts w:ascii="Calibri" w:hAnsi="Calibri" w:eastAsia="宋体" w:cs="Times New Roman"/>
      <w:szCs w:val="22"/>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First Indent"/>
    <w:basedOn w:val="6"/>
    <w:qFormat/>
    <w:uiPriority w:val="0"/>
    <w:pPr>
      <w:spacing w:before="0" w:after="120" w:line="240" w:lineRule="auto"/>
      <w:ind w:firstLine="420" w:firstLineChars="100"/>
    </w:pPr>
    <w:rPr>
      <w:rFonts w:ascii="Times New Roman" w:hAnsi="Times New Roman"/>
      <w:sz w:val="21"/>
    </w:rPr>
  </w:style>
  <w:style w:type="character" w:styleId="14">
    <w:name w:val="page number"/>
    <w:basedOn w:val="13"/>
    <w:qFormat/>
    <w:uiPriority w:val="0"/>
  </w:style>
  <w:style w:type="paragraph" w:customStyle="1" w:styleId="15">
    <w:name w:val="样式1"/>
    <w:basedOn w:val="1"/>
    <w:qFormat/>
    <w:uiPriority w:val="0"/>
    <w:pPr>
      <w:numPr>
        <w:ilvl w:val="0"/>
        <w:numId w:val="2"/>
      </w:numPr>
      <w:tabs>
        <w:tab w:val="left" w:pos="709"/>
      </w:tabs>
      <w:adjustRightInd w:val="0"/>
      <w:textAlignment w:val="baseline"/>
    </w:pPr>
    <w:rPr>
      <w:rFonts w:ascii="宋体" w:hAnsi="宋体"/>
      <w:kern w:val="0"/>
      <w:szCs w:val="20"/>
    </w:rPr>
  </w:style>
  <w:style w:type="paragraph" w:customStyle="1" w:styleId="16">
    <w:name w:val="样式 宋体 五号 两端对齐 行距: 单倍行距"/>
    <w:basedOn w:val="1"/>
    <w:semiHidden/>
    <w:qFormat/>
    <w:uiPriority w:val="0"/>
    <w:pPr>
      <w:numPr>
        <w:ilvl w:val="0"/>
        <w:numId w:val="2"/>
      </w:numPr>
      <w:tabs>
        <w:tab w:val="left" w:pos="709"/>
      </w:tabs>
      <w:adjustRightInd w:val="0"/>
      <w:ind w:left="0" w:firstLine="0"/>
    </w:pPr>
    <w:rPr>
      <w:rFonts w:ascii="宋体" w:hAnsi="宋体" w:cs="宋体"/>
      <w:kern w:val="0"/>
      <w:szCs w:val="20"/>
    </w:rPr>
  </w:style>
  <w:style w:type="paragraph" w:customStyle="1" w:styleId="1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6157</Words>
  <Characters>6564</Characters>
  <Lines>0</Lines>
  <Paragraphs>0</Paragraphs>
  <TotalTime>34</TotalTime>
  <ScaleCrop>false</ScaleCrop>
  <LinksUpToDate>false</LinksUpToDate>
  <CharactersWithSpaces>7083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2023-06-09T07:34:00Z</dcterms:created>
  <dc:creator>俞欣榕</dc:creator>
  <cp:lastModifiedBy>俞欣榕</cp:lastModifiedBy>
  <cp:lastPrinted>2023-06-28T02:56:13Z</cp:lastPrinted>
  <dcterms:modified xsi:type="dcterms:W3CDTF">2023-06-28T03:02:31Z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DEA840E692724700ACC1F94C419A66FD_11</vt:lpwstr>
  </property>
</Properties>
</file>