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D0" w:rsidRDefault="00C936D0" w:rsidP="009509BC">
      <w:pPr>
        <w:pStyle w:val="a4"/>
        <w:shd w:val="clear" w:color="auto" w:fill="FFFFFF"/>
        <w:tabs>
          <w:tab w:val="clear" w:pos="567"/>
        </w:tabs>
        <w:jc w:val="center"/>
        <w:rPr>
          <w:b/>
          <w:sz w:val="36"/>
          <w:szCs w:val="36"/>
        </w:rPr>
      </w:pPr>
      <w:r w:rsidRPr="00C936D0">
        <w:rPr>
          <w:rFonts w:hint="eastAsia"/>
          <w:b/>
          <w:sz w:val="36"/>
          <w:szCs w:val="36"/>
        </w:rPr>
        <w:t>中华女子学院（老校区）东北角平房排险维修工程</w:t>
      </w:r>
    </w:p>
    <w:p w:rsidR="009509BC" w:rsidRDefault="00B41C9F" w:rsidP="009509BC">
      <w:pPr>
        <w:pStyle w:val="a4"/>
        <w:shd w:val="clear" w:color="auto" w:fill="FFFFFF"/>
        <w:tabs>
          <w:tab w:val="clear" w:pos="567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监理服务</w:t>
      </w:r>
      <w:r w:rsidR="00426DF0">
        <w:rPr>
          <w:rFonts w:hint="eastAsia"/>
          <w:b/>
          <w:sz w:val="36"/>
          <w:szCs w:val="36"/>
        </w:rPr>
        <w:t>采购项目</w:t>
      </w:r>
      <w:r w:rsidR="007F6081">
        <w:rPr>
          <w:rFonts w:hint="eastAsia"/>
          <w:b/>
          <w:sz w:val="36"/>
          <w:szCs w:val="36"/>
        </w:rPr>
        <w:t>综合比选</w:t>
      </w:r>
    </w:p>
    <w:p w:rsidR="009509BC" w:rsidRDefault="00F23275" w:rsidP="000C7232">
      <w:pPr>
        <w:pStyle w:val="a4"/>
        <w:tabs>
          <w:tab w:val="left" w:pos="735"/>
        </w:tabs>
        <w:snapToGrid w:val="0"/>
        <w:spacing w:beforeLines="50" w:before="156" w:afterLines="50" w:after="156" w:line="400" w:lineRule="exact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="009509BC">
        <w:rPr>
          <w:rFonts w:hint="eastAsia"/>
          <w:b/>
          <w:sz w:val="28"/>
          <w:szCs w:val="28"/>
        </w:rPr>
        <w:t>项目概述</w:t>
      </w:r>
    </w:p>
    <w:p w:rsidR="009509BC" w:rsidRPr="00405DC0" w:rsidRDefault="009509BC" w:rsidP="00405DC0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405DC0">
        <w:rPr>
          <w:rFonts w:hint="eastAsia"/>
          <w:sz w:val="28"/>
          <w:szCs w:val="28"/>
        </w:rPr>
        <w:t>项目内容：</w:t>
      </w:r>
      <w:r w:rsidR="00405DC0" w:rsidRPr="00405DC0">
        <w:rPr>
          <w:rFonts w:hint="eastAsia"/>
          <w:sz w:val="28"/>
          <w:szCs w:val="28"/>
        </w:rPr>
        <w:t>中华女子学院（老校区）东北角平房排险维修工程</w:t>
      </w:r>
      <w:r w:rsidR="002A5E65">
        <w:rPr>
          <w:rFonts w:hint="eastAsia"/>
          <w:sz w:val="28"/>
          <w:szCs w:val="28"/>
        </w:rPr>
        <w:t>监理</w:t>
      </w:r>
      <w:r w:rsidR="00214E3B">
        <w:rPr>
          <w:rFonts w:hint="eastAsia"/>
          <w:sz w:val="28"/>
          <w:szCs w:val="28"/>
        </w:rPr>
        <w:t>服务</w:t>
      </w:r>
    </w:p>
    <w:p w:rsidR="009509BC" w:rsidRDefault="009509BC" w:rsidP="009509BC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项目地点：中华女子学院。</w:t>
      </w:r>
    </w:p>
    <w:p w:rsidR="009509BC" w:rsidRPr="000C7232" w:rsidRDefault="00F23275" w:rsidP="000C7232">
      <w:pPr>
        <w:pStyle w:val="a4"/>
        <w:tabs>
          <w:tab w:val="left" w:pos="735"/>
        </w:tabs>
        <w:snapToGrid w:val="0"/>
        <w:spacing w:beforeLines="50" w:before="156" w:afterLines="50" w:after="156" w:line="400" w:lineRule="exact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="009509BC">
        <w:rPr>
          <w:rFonts w:hint="eastAsia"/>
          <w:b/>
          <w:sz w:val="28"/>
          <w:szCs w:val="28"/>
        </w:rPr>
        <w:t>报价人必须符合的条件</w:t>
      </w:r>
    </w:p>
    <w:p w:rsidR="009509BC" w:rsidRDefault="009509BC" w:rsidP="009509BC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报价人应具备《中华人民共和国政府采购法》第二十二条规定的条件，且符合、承认并承诺履行项目需求文件各项规定的国内法人和其他组织（不包括在港澳台地区注册成立的法人和其它组织），本项目不接受报价人以联合体方式</w:t>
      </w:r>
      <w:r>
        <w:rPr>
          <w:rFonts w:hint="eastAsia"/>
          <w:color w:val="000000"/>
          <w:sz w:val="28"/>
          <w:szCs w:val="28"/>
        </w:rPr>
        <w:t>参加报价, 报价人成交后不得将项目分包或转让给其他主体实施。</w:t>
      </w:r>
    </w:p>
    <w:p w:rsidR="009509BC" w:rsidRDefault="001F31EB" w:rsidP="007C2717">
      <w:pPr>
        <w:pStyle w:val="a4"/>
        <w:tabs>
          <w:tab w:val="left" w:pos="735"/>
        </w:tabs>
        <w:snapToGrid w:val="0"/>
        <w:spacing w:beforeLines="50" w:before="156" w:afterLines="50" w:after="156" w:line="400" w:lineRule="exact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="009509BC">
        <w:rPr>
          <w:rFonts w:hint="eastAsia"/>
          <w:b/>
          <w:sz w:val="28"/>
          <w:szCs w:val="28"/>
        </w:rPr>
        <w:t>报价方式和要求</w:t>
      </w:r>
    </w:p>
    <w:p w:rsidR="00525144" w:rsidRDefault="009509BC" w:rsidP="009509BC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报价人以书面密封形式将报价文件送至中华女子学院，报价文件应包括：</w:t>
      </w:r>
    </w:p>
    <w:p w:rsidR="00525144" w:rsidRDefault="00525144" w:rsidP="009509BC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 w:rsidR="00976F29" w:rsidRPr="00976F29">
        <w:rPr>
          <w:sz w:val="28"/>
          <w:szCs w:val="28"/>
        </w:rPr>
        <w:t>报价一览表（费用报价及构成说明）</w:t>
      </w:r>
      <w:r w:rsidR="00976F29">
        <w:rPr>
          <w:sz w:val="28"/>
          <w:szCs w:val="28"/>
        </w:rPr>
        <w:t>；</w:t>
      </w:r>
    </w:p>
    <w:p w:rsidR="00806868" w:rsidRDefault="00525144" w:rsidP="009509BC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806868">
        <w:rPr>
          <w:rFonts w:hint="eastAsia"/>
          <w:sz w:val="28"/>
          <w:szCs w:val="28"/>
        </w:rPr>
        <w:t xml:space="preserve">、 </w:t>
      </w:r>
      <w:r w:rsidR="009509BC">
        <w:rPr>
          <w:rFonts w:hint="eastAsia"/>
          <w:sz w:val="28"/>
          <w:szCs w:val="28"/>
        </w:rPr>
        <w:t>经国家工商机关批</w:t>
      </w:r>
      <w:r w:rsidR="00806868">
        <w:rPr>
          <w:rFonts w:hint="eastAsia"/>
          <w:sz w:val="28"/>
          <w:szCs w:val="28"/>
        </w:rPr>
        <w:t>准并在有效期内的营业执照、税务登记证、组织机构代码证副本复印件</w:t>
      </w:r>
    </w:p>
    <w:p w:rsidR="00853360" w:rsidRDefault="00806868" w:rsidP="009509BC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3、着重</w:t>
      </w:r>
      <w:r w:rsidR="00AF21AF">
        <w:rPr>
          <w:rFonts w:hint="eastAsia"/>
          <w:sz w:val="28"/>
          <w:szCs w:val="28"/>
        </w:rPr>
        <w:t>提供</w:t>
      </w:r>
      <w:r w:rsidR="00AF21AF" w:rsidRPr="00AF21AF">
        <w:rPr>
          <w:rFonts w:hint="eastAsia"/>
          <w:sz w:val="28"/>
          <w:szCs w:val="28"/>
        </w:rPr>
        <w:t>公司的经验和业绩。</w:t>
      </w:r>
    </w:p>
    <w:p w:rsidR="009509BC" w:rsidRDefault="00853360" w:rsidP="009509BC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  <w:r w:rsidR="009509BC">
        <w:rPr>
          <w:rFonts w:hint="eastAsia"/>
          <w:sz w:val="28"/>
          <w:szCs w:val="28"/>
        </w:rPr>
        <w:t>报价人认为有利于评审的其他资料。</w:t>
      </w:r>
    </w:p>
    <w:p w:rsidR="000F0A92" w:rsidRPr="000F0A92" w:rsidRDefault="000F0A92" w:rsidP="000F0A92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bookmarkStart w:id="0" w:name="_GoBack"/>
      <w:r w:rsidRPr="000F0A92">
        <w:rPr>
          <w:rFonts w:hint="eastAsia"/>
          <w:sz w:val="28"/>
          <w:szCs w:val="28"/>
        </w:rPr>
        <w:t>5、供应商必须具备2017-2018年中直建设工程监理定点供应商。</w:t>
      </w:r>
    </w:p>
    <w:bookmarkEnd w:id="0"/>
    <w:p w:rsidR="009509BC" w:rsidRPr="00900BE8" w:rsidRDefault="009509BC" w:rsidP="009509BC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rFonts w:eastAsia="Times New Roman"/>
          <w:sz w:val="28"/>
          <w:szCs w:val="28"/>
        </w:rPr>
      </w:pPr>
      <w:r w:rsidRPr="00900BE8">
        <w:rPr>
          <w:rFonts w:hint="eastAsia"/>
          <w:sz w:val="28"/>
          <w:szCs w:val="28"/>
        </w:rPr>
        <w:lastRenderedPageBreak/>
        <w:t>本项目预算为</w:t>
      </w:r>
      <w:r w:rsidR="009C64EF">
        <w:rPr>
          <w:rFonts w:hint="eastAsia"/>
          <w:sz w:val="28"/>
          <w:szCs w:val="28"/>
        </w:rPr>
        <w:t>1.5</w:t>
      </w:r>
      <w:r w:rsidRPr="00900BE8">
        <w:rPr>
          <w:rFonts w:hint="eastAsia"/>
          <w:sz w:val="28"/>
          <w:szCs w:val="28"/>
        </w:rPr>
        <w:t>万元，超过预算的报价将被作为无效报价。报价文件送达时间晚于报价截止时间，或以传真、电子邮件、电报、电话等方式递交的投标文件恕不接受。</w:t>
      </w:r>
    </w:p>
    <w:p w:rsidR="009509BC" w:rsidRDefault="009509BC" w:rsidP="009509BC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报价截止</w:t>
      </w:r>
      <w:r>
        <w:rPr>
          <w:sz w:val="28"/>
          <w:szCs w:val="28"/>
        </w:rPr>
        <w:t>时间：</w:t>
      </w:r>
      <w:r>
        <w:rPr>
          <w:rFonts w:hint="eastAsia"/>
          <w:sz w:val="28"/>
          <w:szCs w:val="28"/>
        </w:rPr>
        <w:t xml:space="preserve">  2017</w:t>
      </w:r>
      <w:r>
        <w:rPr>
          <w:sz w:val="28"/>
          <w:szCs w:val="28"/>
        </w:rPr>
        <w:t>年</w:t>
      </w:r>
      <w:r w:rsidR="00892FC5">
        <w:rPr>
          <w:rFonts w:hint="eastAsia"/>
          <w:sz w:val="28"/>
          <w:szCs w:val="28"/>
        </w:rPr>
        <w:t>11</w:t>
      </w:r>
      <w:r>
        <w:rPr>
          <w:sz w:val="28"/>
          <w:szCs w:val="28"/>
        </w:rPr>
        <w:t>月</w:t>
      </w:r>
      <w:r w:rsidR="00892FC5"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</w:rPr>
        <w:t>16时</w:t>
      </w:r>
      <w:r>
        <w:rPr>
          <w:sz w:val="28"/>
          <w:szCs w:val="28"/>
        </w:rPr>
        <w:t>前（北京时间）</w:t>
      </w:r>
    </w:p>
    <w:p w:rsidR="009509BC" w:rsidRDefault="009509BC" w:rsidP="009509BC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接收报价文件</w:t>
      </w:r>
      <w:r>
        <w:rPr>
          <w:rFonts w:hint="eastAsia"/>
          <w:sz w:val="28"/>
          <w:szCs w:val="28"/>
        </w:rPr>
        <w:t>地点：中华女子学院教学图书综合楼1011室。</w:t>
      </w:r>
    </w:p>
    <w:p w:rsidR="009509BC" w:rsidRDefault="00F13B54" w:rsidP="00F13B54">
      <w:pPr>
        <w:pStyle w:val="a4"/>
        <w:tabs>
          <w:tab w:val="left" w:pos="735"/>
        </w:tabs>
        <w:snapToGrid w:val="0"/>
        <w:spacing w:beforeLines="50" w:before="156" w:afterLines="50" w:after="156" w:line="400" w:lineRule="exact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</w:t>
      </w:r>
      <w:r w:rsidR="009509BC">
        <w:rPr>
          <w:rFonts w:hint="eastAsia"/>
          <w:b/>
          <w:sz w:val="28"/>
          <w:szCs w:val="28"/>
        </w:rPr>
        <w:t>联系方式</w:t>
      </w:r>
    </w:p>
    <w:p w:rsidR="009509BC" w:rsidRDefault="009509BC" w:rsidP="009509BC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电　话：（010）84659195</w:t>
      </w:r>
    </w:p>
    <w:p w:rsidR="009509BC" w:rsidRDefault="009509BC" w:rsidP="009509BC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地 址：北京市朝阳</w:t>
      </w:r>
      <w:proofErr w:type="gramStart"/>
      <w:r>
        <w:rPr>
          <w:rFonts w:hint="eastAsia"/>
          <w:sz w:val="28"/>
          <w:szCs w:val="28"/>
        </w:rPr>
        <w:t>区育慧东路</w:t>
      </w:r>
      <w:proofErr w:type="gramEnd"/>
      <w:r>
        <w:rPr>
          <w:rFonts w:hint="eastAsia"/>
          <w:sz w:val="28"/>
          <w:szCs w:val="28"/>
        </w:rPr>
        <w:t>1号     邮政编码：100101</w:t>
      </w:r>
    </w:p>
    <w:p w:rsidR="009509BC" w:rsidRDefault="008A7B45" w:rsidP="008A7B45">
      <w:pPr>
        <w:pStyle w:val="a4"/>
        <w:tabs>
          <w:tab w:val="left" w:pos="735"/>
        </w:tabs>
        <w:snapToGrid w:val="0"/>
        <w:spacing w:beforeLines="50" w:before="156" w:afterLines="50" w:after="156" w:line="400" w:lineRule="exact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</w:t>
      </w:r>
      <w:r w:rsidR="00F70AFC">
        <w:rPr>
          <w:rFonts w:hint="eastAsia"/>
          <w:b/>
          <w:sz w:val="28"/>
          <w:szCs w:val="28"/>
        </w:rPr>
        <w:t>监理</w:t>
      </w:r>
      <w:r w:rsidR="00536B93">
        <w:rPr>
          <w:rFonts w:hint="eastAsia"/>
          <w:b/>
          <w:sz w:val="28"/>
          <w:szCs w:val="28"/>
        </w:rPr>
        <w:t>工程具体情况</w:t>
      </w:r>
    </w:p>
    <w:p w:rsidR="00980BAF" w:rsidRPr="00980BAF" w:rsidRDefault="00E1274D" w:rsidP="00E1274D">
      <w:pPr>
        <w:pStyle w:val="1"/>
        <w:tabs>
          <w:tab w:val="left" w:pos="709"/>
        </w:tabs>
        <w:ind w:leftChars="266" w:left="705" w:hangingChars="52" w:hanging="146"/>
        <w:rPr>
          <w:sz w:val="28"/>
          <w:szCs w:val="28"/>
        </w:rPr>
      </w:pPr>
      <w:r>
        <w:rPr>
          <w:rFonts w:hint="eastAsia"/>
          <w:sz w:val="28"/>
          <w:szCs w:val="28"/>
        </w:rPr>
        <w:t>老校区</w:t>
      </w:r>
      <w:r w:rsidRPr="00E1274D">
        <w:rPr>
          <w:rFonts w:hint="eastAsia"/>
          <w:sz w:val="28"/>
          <w:szCs w:val="28"/>
        </w:rPr>
        <w:t>东北角平房</w:t>
      </w:r>
      <w:r w:rsidR="004A56BB" w:rsidRPr="004A56BB">
        <w:rPr>
          <w:rFonts w:hint="eastAsia"/>
          <w:sz w:val="28"/>
          <w:szCs w:val="28"/>
        </w:rPr>
        <w:t>建于八十年代末，</w:t>
      </w:r>
      <w:r w:rsidR="00980BAF" w:rsidRPr="00980BAF">
        <w:rPr>
          <w:rFonts w:hint="eastAsia"/>
          <w:sz w:val="28"/>
          <w:szCs w:val="28"/>
        </w:rPr>
        <w:t>位于北京市西城区地安门</w:t>
      </w:r>
      <w:r w:rsidR="00866F95">
        <w:rPr>
          <w:rFonts w:hint="eastAsia"/>
          <w:sz w:val="28"/>
          <w:szCs w:val="28"/>
        </w:rPr>
        <w:t xml:space="preserve">  </w:t>
      </w:r>
      <w:r w:rsidR="00980BAF" w:rsidRPr="00980BAF">
        <w:rPr>
          <w:rFonts w:hint="eastAsia"/>
          <w:sz w:val="28"/>
          <w:szCs w:val="28"/>
        </w:rPr>
        <w:t>西大街103</w:t>
      </w:r>
      <w:r>
        <w:rPr>
          <w:rFonts w:hint="eastAsia"/>
          <w:sz w:val="28"/>
          <w:szCs w:val="28"/>
        </w:rPr>
        <w:t>号。</w:t>
      </w:r>
    </w:p>
    <w:p w:rsidR="004A56BB" w:rsidRPr="004A56BB" w:rsidRDefault="004F25D0" w:rsidP="004A56BB">
      <w:pPr>
        <w:pStyle w:val="1"/>
        <w:tabs>
          <w:tab w:val="left" w:pos="420"/>
          <w:tab w:val="left" w:pos="709"/>
        </w:tabs>
        <w:spacing w:line="360" w:lineRule="auto"/>
        <w:ind w:leftChars="266" w:left="705" w:hangingChars="52" w:hanging="146"/>
        <w:rPr>
          <w:sz w:val="28"/>
          <w:szCs w:val="28"/>
        </w:rPr>
      </w:pPr>
      <w:r w:rsidRPr="00E1274D">
        <w:rPr>
          <w:rFonts w:hint="eastAsia"/>
          <w:sz w:val="28"/>
          <w:szCs w:val="28"/>
        </w:rPr>
        <w:t>东北角平房</w:t>
      </w:r>
      <w:r w:rsidR="004A56BB" w:rsidRPr="004A56BB">
        <w:rPr>
          <w:rFonts w:hint="eastAsia"/>
          <w:sz w:val="28"/>
          <w:szCs w:val="28"/>
        </w:rPr>
        <w:t>为单层混合结构，总建筑面积约220平方米（以实际测量为准），内部现已分隔成11个房间（后被分隔的），周边有众多著名旅游景点，居民住宅密集，由于年久失修，目前临街墙体及地面已经出现歪斜、裂缝，原有大门糟朽无法使用，门前台阶破损严重，随时可能出现局部坍塌危险，严重危及附近人群安全。</w:t>
      </w:r>
    </w:p>
    <w:p w:rsidR="004A56BB" w:rsidRDefault="004A56BB" w:rsidP="004A56BB">
      <w:pPr>
        <w:pStyle w:val="1"/>
        <w:tabs>
          <w:tab w:val="left" w:pos="420"/>
          <w:tab w:val="left" w:pos="709"/>
        </w:tabs>
        <w:spacing w:line="360" w:lineRule="auto"/>
        <w:ind w:leftChars="266" w:left="705" w:hangingChars="52" w:hanging="146"/>
        <w:rPr>
          <w:sz w:val="28"/>
          <w:szCs w:val="28"/>
        </w:rPr>
      </w:pPr>
      <w:r w:rsidRPr="004A56BB">
        <w:rPr>
          <w:rFonts w:hint="eastAsia"/>
          <w:sz w:val="28"/>
          <w:szCs w:val="28"/>
        </w:rPr>
        <w:t>本次维修改造范围如下：开裂、歪斜墙体的排险拆砌，拆除室内后改动的临时墙体，对房屋内部的供电、供水、排水、建筑外檐、门窗、屋面防水、局部外墙、室外台阶及地面、室内墙面进行维修，电气和设备管井（包括电缆井、给排水、雨水系统、热力井、采暖系统预留接口等）维修。</w:t>
      </w:r>
    </w:p>
    <w:p w:rsidR="009509BC" w:rsidRPr="006C54C7" w:rsidRDefault="006C54C7" w:rsidP="006C54C7">
      <w:pPr>
        <w:pStyle w:val="a4"/>
        <w:tabs>
          <w:tab w:val="left" w:pos="735"/>
        </w:tabs>
        <w:snapToGrid w:val="0"/>
        <w:spacing w:beforeLines="50" w:before="156" w:afterLines="50" w:after="156" w:line="400" w:lineRule="exact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六、</w:t>
      </w:r>
      <w:r w:rsidR="009509BC" w:rsidRPr="006C54C7">
        <w:rPr>
          <w:rFonts w:hint="eastAsia"/>
          <w:b/>
          <w:sz w:val="28"/>
          <w:szCs w:val="28"/>
        </w:rPr>
        <w:t>报价须包括所有相关费用，发票须开具增值税专用发票</w:t>
      </w:r>
      <w:r w:rsidR="0037584D">
        <w:rPr>
          <w:rFonts w:hint="eastAsia"/>
          <w:b/>
          <w:sz w:val="28"/>
          <w:szCs w:val="28"/>
        </w:rPr>
        <w:t>，其余内容详附件</w:t>
      </w:r>
      <w:r w:rsidR="00F6067A">
        <w:rPr>
          <w:rFonts w:hint="eastAsia"/>
          <w:b/>
          <w:sz w:val="28"/>
          <w:szCs w:val="28"/>
        </w:rPr>
        <w:t>1</w:t>
      </w:r>
      <w:r w:rsidR="006B0E8B">
        <w:rPr>
          <w:rFonts w:hint="eastAsia"/>
          <w:b/>
          <w:sz w:val="28"/>
          <w:szCs w:val="28"/>
        </w:rPr>
        <w:t>。</w:t>
      </w:r>
    </w:p>
    <w:p w:rsidR="007B51E0" w:rsidRPr="006C54C7" w:rsidRDefault="007B51E0" w:rsidP="009509BC">
      <w:pPr>
        <w:jc w:val="center"/>
        <w:rPr>
          <w:b/>
          <w:sz w:val="32"/>
          <w:szCs w:val="32"/>
        </w:rPr>
      </w:pPr>
    </w:p>
    <w:p w:rsidR="007B51E0" w:rsidRDefault="007B51E0" w:rsidP="009509BC">
      <w:pPr>
        <w:jc w:val="center"/>
        <w:rPr>
          <w:b/>
          <w:sz w:val="32"/>
          <w:szCs w:val="32"/>
        </w:rPr>
      </w:pPr>
    </w:p>
    <w:p w:rsidR="007B51E0" w:rsidRDefault="007B51E0" w:rsidP="009509BC">
      <w:pPr>
        <w:jc w:val="center"/>
        <w:rPr>
          <w:b/>
          <w:sz w:val="32"/>
          <w:szCs w:val="32"/>
        </w:rPr>
      </w:pPr>
    </w:p>
    <w:p w:rsidR="007B51E0" w:rsidRDefault="007B51E0" w:rsidP="009509BC">
      <w:pPr>
        <w:jc w:val="center"/>
        <w:rPr>
          <w:b/>
          <w:sz w:val="32"/>
          <w:szCs w:val="32"/>
        </w:rPr>
      </w:pPr>
    </w:p>
    <w:p w:rsidR="009509BC" w:rsidRDefault="009509BC" w:rsidP="009509B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报价一览表</w:t>
      </w:r>
    </w:p>
    <w:p w:rsidR="009509BC" w:rsidRDefault="009509BC" w:rsidP="009509BC">
      <w:pPr>
        <w:rPr>
          <w:rFonts w:ascii="宋体" w:hAnsi="宋体"/>
          <w:sz w:val="24"/>
        </w:rPr>
      </w:pPr>
    </w:p>
    <w:p w:rsidR="009509BC" w:rsidRDefault="009509BC" w:rsidP="009509B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项目名称：</w:t>
      </w:r>
      <w:r w:rsidR="00AA1B75" w:rsidRPr="00AA1B75">
        <w:rPr>
          <w:rFonts w:ascii="宋体" w:hAnsi="宋体" w:hint="eastAsia"/>
          <w:sz w:val="24"/>
        </w:rPr>
        <w:t>中华女子学院贤良祠古建修缮工程</w:t>
      </w:r>
      <w:r w:rsidR="003F145B">
        <w:rPr>
          <w:rFonts w:ascii="宋体" w:hAnsi="宋体" w:hint="eastAsia"/>
          <w:sz w:val="24"/>
        </w:rPr>
        <w:t>监理服务</w:t>
      </w:r>
    </w:p>
    <w:p w:rsidR="009509BC" w:rsidRDefault="009509BC" w:rsidP="009509BC">
      <w:pPr>
        <w:rPr>
          <w:rFonts w:ascii="宋体" w:hAnsi="宋体"/>
          <w:sz w:val="24"/>
        </w:rPr>
      </w:pPr>
    </w:p>
    <w:p w:rsidR="009509BC" w:rsidRDefault="009509BC" w:rsidP="009509BC">
      <w:p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报价人名称：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</w:t>
      </w:r>
    </w:p>
    <w:p w:rsidR="009509BC" w:rsidRDefault="009509BC" w:rsidP="009509BC">
      <w:pPr>
        <w:rPr>
          <w:rFonts w:ascii="宋体" w:hAnsi="宋体"/>
          <w:sz w:val="24"/>
        </w:rPr>
      </w:pPr>
    </w:p>
    <w:p w:rsidR="009509BC" w:rsidRDefault="009509BC" w:rsidP="009509BC">
      <w:p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报价总额：</w:t>
      </w:r>
      <w:r>
        <w:rPr>
          <w:rFonts w:ascii="宋体" w:hAnsi="宋体" w:hint="eastAsia"/>
          <w:sz w:val="24"/>
          <w:u w:val="single"/>
        </w:rPr>
        <w:t xml:space="preserve">（大写）                               ￥              </w:t>
      </w:r>
    </w:p>
    <w:p w:rsidR="009509BC" w:rsidRDefault="009509BC" w:rsidP="009509BC">
      <w:pPr>
        <w:rPr>
          <w:rFonts w:ascii="宋体" w:hAnsi="宋体"/>
          <w:sz w:val="24"/>
        </w:rPr>
      </w:pPr>
    </w:p>
    <w:p w:rsidR="009509BC" w:rsidRDefault="009509BC" w:rsidP="009509B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报价有效期限：</w:t>
      </w:r>
      <w:r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</w:rPr>
        <w:t xml:space="preserve"> (日历) 日</w:t>
      </w:r>
    </w:p>
    <w:p w:rsidR="009509BC" w:rsidRDefault="009509BC" w:rsidP="009509BC">
      <w:pPr>
        <w:rPr>
          <w:rFonts w:ascii="宋体" w:hAnsi="宋体"/>
          <w:sz w:val="24"/>
        </w:rPr>
      </w:pPr>
    </w:p>
    <w:p w:rsidR="009509BC" w:rsidRDefault="009509BC" w:rsidP="009509BC">
      <w:pPr>
        <w:rPr>
          <w:rFonts w:ascii="宋体" w:hAnsi="宋体"/>
          <w:sz w:val="24"/>
        </w:rPr>
      </w:pPr>
    </w:p>
    <w:p w:rsidR="009509BC" w:rsidRDefault="009509BC" w:rsidP="009509B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                           联系电话：</w:t>
      </w:r>
    </w:p>
    <w:p w:rsidR="009509BC" w:rsidRDefault="009509BC" w:rsidP="009509BC">
      <w:pPr>
        <w:rPr>
          <w:rFonts w:ascii="宋体" w:hAnsi="宋体"/>
          <w:sz w:val="24"/>
        </w:rPr>
      </w:pPr>
    </w:p>
    <w:p w:rsidR="009509BC" w:rsidRDefault="009509BC" w:rsidP="009509BC">
      <w:pPr>
        <w:rPr>
          <w:rFonts w:ascii="宋体" w:hAnsi="宋体"/>
          <w:sz w:val="24"/>
        </w:rPr>
      </w:pPr>
    </w:p>
    <w:p w:rsidR="009509BC" w:rsidRDefault="009509BC" w:rsidP="009509BC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以上报价包含全部相关费用</w:t>
      </w:r>
      <w:r>
        <w:rPr>
          <w:rFonts w:ascii="宋体" w:hAnsi="宋体" w:cs="宋体" w:hint="eastAsia"/>
          <w:kern w:val="0"/>
          <w:sz w:val="24"/>
        </w:rPr>
        <w:t>。</w:t>
      </w:r>
    </w:p>
    <w:p w:rsidR="009509BC" w:rsidRDefault="009509BC" w:rsidP="009509BC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:rsidR="009509BC" w:rsidRDefault="009509BC" w:rsidP="009509BC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:rsidR="009509BC" w:rsidRDefault="009509BC" w:rsidP="009509BC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:rsidR="009509BC" w:rsidRDefault="009509BC" w:rsidP="009509BC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:rsidR="009509BC" w:rsidRDefault="009509BC" w:rsidP="009509BC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:rsidR="009509BC" w:rsidRDefault="009509BC" w:rsidP="009509BC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:rsidR="009509BC" w:rsidRDefault="009509BC" w:rsidP="009509BC">
      <w:pPr>
        <w:spacing w:line="400" w:lineRule="atLeast"/>
        <w:ind w:firstLineChars="200" w:firstLine="480"/>
        <w:jc w:val="center"/>
        <w:rPr>
          <w:rFonts w:ascii="宋体" w:hAnsi="宋体"/>
          <w:sz w:val="24"/>
          <w:szCs w:val="28"/>
        </w:rPr>
      </w:pP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</w:rPr>
        <w:t>法定代表人或</w:t>
      </w:r>
      <w:r>
        <w:rPr>
          <w:rFonts w:ascii="宋体" w:hAnsi="宋体" w:hint="eastAsia"/>
          <w:sz w:val="24"/>
          <w:szCs w:val="28"/>
        </w:rPr>
        <w:t>授权代表签字（或盖章）：</w:t>
      </w:r>
    </w:p>
    <w:p w:rsidR="009509BC" w:rsidRDefault="009509BC" w:rsidP="009509BC">
      <w:pPr>
        <w:spacing w:line="400" w:lineRule="atLeast"/>
        <w:ind w:firstLineChars="200" w:firstLine="48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报价人盖章：</w:t>
      </w:r>
    </w:p>
    <w:p w:rsidR="009509BC" w:rsidRDefault="009509BC" w:rsidP="009509BC">
      <w:pPr>
        <w:spacing w:line="400" w:lineRule="atLeast"/>
        <w:ind w:firstLineChars="200" w:firstLine="420"/>
        <w:jc w:val="center"/>
      </w:pPr>
      <w:r>
        <w:rPr>
          <w:rFonts w:hint="eastAsia"/>
        </w:rPr>
        <w:t xml:space="preserve">                                                  </w:t>
      </w:r>
      <w:r>
        <w:rPr>
          <w:rFonts w:ascii="宋体" w:hAnsi="宋体" w:hint="eastAsia"/>
          <w:sz w:val="24"/>
          <w:szCs w:val="28"/>
        </w:rPr>
        <w:t xml:space="preserve"> 年    月    日</w:t>
      </w:r>
    </w:p>
    <w:p w:rsidR="009509BC" w:rsidRDefault="009509BC" w:rsidP="009509BC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left="708" w:hangingChars="253" w:hanging="708"/>
        <w:rPr>
          <w:sz w:val="28"/>
          <w:szCs w:val="28"/>
        </w:rPr>
      </w:pPr>
    </w:p>
    <w:p w:rsidR="009509BC" w:rsidRDefault="009509BC" w:rsidP="009509BC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left="708" w:hangingChars="253" w:hanging="708"/>
        <w:rPr>
          <w:sz w:val="28"/>
          <w:szCs w:val="28"/>
        </w:rPr>
      </w:pPr>
    </w:p>
    <w:p w:rsidR="009509BC" w:rsidRDefault="009509BC" w:rsidP="009509BC"/>
    <w:p w:rsidR="009509BC" w:rsidRPr="009509BC" w:rsidRDefault="009509BC" w:rsidP="009509BC"/>
    <w:sectPr w:rsidR="009509BC" w:rsidRPr="009509BC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BC7" w:rsidRDefault="00450BC7">
      <w:r>
        <w:separator/>
      </w:r>
    </w:p>
  </w:endnote>
  <w:endnote w:type="continuationSeparator" w:id="0">
    <w:p w:rsidR="00450BC7" w:rsidRDefault="0045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71F" w:rsidRDefault="009509BC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F071F" w:rsidRDefault="00450B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71F" w:rsidRDefault="009509BC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F0A92">
      <w:rPr>
        <w:rStyle w:val="a3"/>
        <w:noProof/>
      </w:rPr>
      <w:t>4</w:t>
    </w:r>
    <w:r>
      <w:fldChar w:fldCharType="end"/>
    </w:r>
  </w:p>
  <w:p w:rsidR="001F071F" w:rsidRDefault="00450B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BC7" w:rsidRDefault="00450BC7">
      <w:r>
        <w:separator/>
      </w:r>
    </w:p>
  </w:footnote>
  <w:footnote w:type="continuationSeparator" w:id="0">
    <w:p w:rsidR="00450BC7" w:rsidRDefault="00450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>
    <w:nsid w:val="085F4D6B"/>
    <w:multiLevelType w:val="multilevel"/>
    <w:tmpl w:val="085F4D6B"/>
    <w:lvl w:ilvl="0">
      <w:start w:val="1"/>
      <w:numFmt w:val="chineseCountingThousand"/>
      <w:lvlText w:val="%1、"/>
      <w:lvlJc w:val="left"/>
      <w:pPr>
        <w:tabs>
          <w:tab w:val="num" w:pos="939"/>
        </w:tabs>
        <w:ind w:left="939" w:hanging="420"/>
      </w:pPr>
      <w:rPr>
        <w:rFonts w:hint="eastAsia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6"/>
      <w:numFmt w:val="decimal"/>
      <w:lvlText w:val="%3、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BC"/>
    <w:rsid w:val="00064AA3"/>
    <w:rsid w:val="000965A8"/>
    <w:rsid w:val="000C7232"/>
    <w:rsid w:val="000C7B37"/>
    <w:rsid w:val="000D579B"/>
    <w:rsid w:val="000D799C"/>
    <w:rsid w:val="000E27E8"/>
    <w:rsid w:val="000F0A92"/>
    <w:rsid w:val="00111831"/>
    <w:rsid w:val="00117E14"/>
    <w:rsid w:val="001E3486"/>
    <w:rsid w:val="001F31EB"/>
    <w:rsid w:val="00214E3B"/>
    <w:rsid w:val="00214ECE"/>
    <w:rsid w:val="0023345D"/>
    <w:rsid w:val="002439CA"/>
    <w:rsid w:val="002A5E65"/>
    <w:rsid w:val="002D142F"/>
    <w:rsid w:val="002E1C5E"/>
    <w:rsid w:val="002E7A30"/>
    <w:rsid w:val="0031125D"/>
    <w:rsid w:val="00365D41"/>
    <w:rsid w:val="0037584D"/>
    <w:rsid w:val="003F145B"/>
    <w:rsid w:val="00405DC0"/>
    <w:rsid w:val="00426DF0"/>
    <w:rsid w:val="00433AFD"/>
    <w:rsid w:val="00450BC7"/>
    <w:rsid w:val="004A56BB"/>
    <w:rsid w:val="004F25D0"/>
    <w:rsid w:val="00525144"/>
    <w:rsid w:val="00527E4A"/>
    <w:rsid w:val="00532980"/>
    <w:rsid w:val="00536B93"/>
    <w:rsid w:val="00546455"/>
    <w:rsid w:val="00566937"/>
    <w:rsid w:val="005F5DE7"/>
    <w:rsid w:val="00680D5B"/>
    <w:rsid w:val="00690692"/>
    <w:rsid w:val="006B0E8B"/>
    <w:rsid w:val="006C54C7"/>
    <w:rsid w:val="00700711"/>
    <w:rsid w:val="00712715"/>
    <w:rsid w:val="007201D8"/>
    <w:rsid w:val="007751B7"/>
    <w:rsid w:val="00793F28"/>
    <w:rsid w:val="007B51E0"/>
    <w:rsid w:val="007C2717"/>
    <w:rsid w:val="007F6081"/>
    <w:rsid w:val="00806868"/>
    <w:rsid w:val="00853360"/>
    <w:rsid w:val="00866F95"/>
    <w:rsid w:val="00892B33"/>
    <w:rsid w:val="00892FC5"/>
    <w:rsid w:val="008A7B45"/>
    <w:rsid w:val="009509BC"/>
    <w:rsid w:val="00976F29"/>
    <w:rsid w:val="00980BAF"/>
    <w:rsid w:val="009C64EF"/>
    <w:rsid w:val="009D7633"/>
    <w:rsid w:val="00A717C8"/>
    <w:rsid w:val="00AA1B75"/>
    <w:rsid w:val="00AF21AF"/>
    <w:rsid w:val="00B41C9F"/>
    <w:rsid w:val="00B42123"/>
    <w:rsid w:val="00B82A34"/>
    <w:rsid w:val="00BB64B4"/>
    <w:rsid w:val="00C91A5B"/>
    <w:rsid w:val="00C936D0"/>
    <w:rsid w:val="00CD20DB"/>
    <w:rsid w:val="00CE4A4F"/>
    <w:rsid w:val="00CE7105"/>
    <w:rsid w:val="00D323FE"/>
    <w:rsid w:val="00D35382"/>
    <w:rsid w:val="00D720A6"/>
    <w:rsid w:val="00DC311E"/>
    <w:rsid w:val="00E11F12"/>
    <w:rsid w:val="00E1274D"/>
    <w:rsid w:val="00E211E2"/>
    <w:rsid w:val="00E604F3"/>
    <w:rsid w:val="00E65AA4"/>
    <w:rsid w:val="00F13B54"/>
    <w:rsid w:val="00F23275"/>
    <w:rsid w:val="00F6067A"/>
    <w:rsid w:val="00F7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509BC"/>
  </w:style>
  <w:style w:type="character" w:customStyle="1" w:styleId="1Char">
    <w:name w:val="样式1 Char"/>
    <w:link w:val="1"/>
    <w:rsid w:val="009509BC"/>
    <w:rPr>
      <w:rFonts w:ascii="宋体" w:hAnsi="宋体"/>
    </w:rPr>
  </w:style>
  <w:style w:type="paragraph" w:styleId="a4">
    <w:name w:val="Body Text"/>
    <w:basedOn w:val="a"/>
    <w:link w:val="Char"/>
    <w:rsid w:val="009509BC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Char">
    <w:name w:val="正文文本 Char"/>
    <w:basedOn w:val="a0"/>
    <w:link w:val="a4"/>
    <w:rsid w:val="009509BC"/>
    <w:rPr>
      <w:rFonts w:ascii="宋体" w:eastAsia="宋体" w:hAnsi="宋体" w:cs="Times New Roman"/>
      <w:sz w:val="24"/>
      <w:szCs w:val="24"/>
    </w:rPr>
  </w:style>
  <w:style w:type="paragraph" w:styleId="a5">
    <w:name w:val="footer"/>
    <w:basedOn w:val="a"/>
    <w:link w:val="Char0"/>
    <w:rsid w:val="00950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509BC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样式1"/>
    <w:basedOn w:val="a"/>
    <w:link w:val="1Char"/>
    <w:rsid w:val="009509BC"/>
    <w:pPr>
      <w:numPr>
        <w:numId w:val="1"/>
      </w:numPr>
      <w:adjustRightInd w:val="0"/>
      <w:textAlignment w:val="baseline"/>
    </w:pPr>
    <w:rPr>
      <w:rFonts w:ascii="宋体" w:eastAsiaTheme="minorEastAsia" w:hAnsi="宋体" w:cstheme="minorBidi"/>
      <w:szCs w:val="22"/>
    </w:rPr>
  </w:style>
  <w:style w:type="paragraph" w:styleId="a6">
    <w:name w:val="header"/>
    <w:basedOn w:val="a"/>
    <w:link w:val="Char1"/>
    <w:uiPriority w:val="99"/>
    <w:unhideWhenUsed/>
    <w:rsid w:val="000D7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0D799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509BC"/>
  </w:style>
  <w:style w:type="character" w:customStyle="1" w:styleId="1Char">
    <w:name w:val="样式1 Char"/>
    <w:link w:val="1"/>
    <w:rsid w:val="009509BC"/>
    <w:rPr>
      <w:rFonts w:ascii="宋体" w:hAnsi="宋体"/>
    </w:rPr>
  </w:style>
  <w:style w:type="paragraph" w:styleId="a4">
    <w:name w:val="Body Text"/>
    <w:basedOn w:val="a"/>
    <w:link w:val="Char"/>
    <w:rsid w:val="009509BC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Char">
    <w:name w:val="正文文本 Char"/>
    <w:basedOn w:val="a0"/>
    <w:link w:val="a4"/>
    <w:rsid w:val="009509BC"/>
    <w:rPr>
      <w:rFonts w:ascii="宋体" w:eastAsia="宋体" w:hAnsi="宋体" w:cs="Times New Roman"/>
      <w:sz w:val="24"/>
      <w:szCs w:val="24"/>
    </w:rPr>
  </w:style>
  <w:style w:type="paragraph" w:styleId="a5">
    <w:name w:val="footer"/>
    <w:basedOn w:val="a"/>
    <w:link w:val="Char0"/>
    <w:rsid w:val="00950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509BC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样式1"/>
    <w:basedOn w:val="a"/>
    <w:link w:val="1Char"/>
    <w:rsid w:val="009509BC"/>
    <w:pPr>
      <w:numPr>
        <w:numId w:val="1"/>
      </w:numPr>
      <w:adjustRightInd w:val="0"/>
      <w:textAlignment w:val="baseline"/>
    </w:pPr>
    <w:rPr>
      <w:rFonts w:ascii="宋体" w:eastAsiaTheme="minorEastAsia" w:hAnsi="宋体" w:cstheme="minorBidi"/>
      <w:szCs w:val="22"/>
    </w:rPr>
  </w:style>
  <w:style w:type="paragraph" w:styleId="a6">
    <w:name w:val="header"/>
    <w:basedOn w:val="a"/>
    <w:link w:val="Char1"/>
    <w:uiPriority w:val="99"/>
    <w:unhideWhenUsed/>
    <w:rsid w:val="000D7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0D79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ylp</dc:creator>
  <cp:lastModifiedBy>ylp</cp:lastModifiedBy>
  <cp:revision>234</cp:revision>
  <dcterms:created xsi:type="dcterms:W3CDTF">2017-06-22T06:17:00Z</dcterms:created>
  <dcterms:modified xsi:type="dcterms:W3CDTF">2017-10-30T07:07:00Z</dcterms:modified>
</cp:coreProperties>
</file>